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docProps/custom.xml" ContentType="application/vnd.openxmlformats-officedocument.custom-properti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tbl>
      <w:tblPr>
        <w:tblpPr w:leftFromText="180" w:rightFromText="180" w:vertAnchor="text" w:horzAnchor="margin" w:tblpY="2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4248"/>
        <w:gridCol w:w="2430"/>
        <w:gridCol w:w="3618"/>
      </w:tblGrid>
      <w:tr w:rsidR="006839A9" w:rsidRPr="005B24B1">
        <w:trPr>
          <w:trHeight w:val="660"/>
        </w:trPr>
        <w:tc>
          <w:tcPr>
            <w:tcW w:w="4248" w:type="dxa"/>
            <w:tcBorders>
              <w:top w:val="single" w:sz="24" w:space="0" w:color="000000"/>
              <w:left w:val="single" w:sz="24" w:space="0" w:color="000000"/>
              <w:bottom w:val="single" w:sz="24" w:space="0" w:color="000000"/>
              <w:right w:val="single" w:sz="24" w:space="0" w:color="000000"/>
            </w:tcBorders>
            <w:shd w:val="clear" w:color="auto" w:fill="CCCCCC"/>
            <w:vAlign w:val="center"/>
          </w:tcPr>
          <w:p w:rsidR="006839A9" w:rsidRPr="005B24B1" w:rsidRDefault="006839A9" w:rsidP="00E31A78">
            <w:pPr>
              <w:spacing w:after="0"/>
              <w:jc w:val="center"/>
              <w:rPr>
                <w:rFonts w:ascii="Cambria" w:hAnsi="Cambria"/>
                <w:b/>
                <w:sz w:val="36"/>
              </w:rPr>
            </w:pPr>
            <w:r>
              <w:rPr>
                <w:rFonts w:ascii="Cambria" w:hAnsi="Cambria"/>
                <w:b/>
                <w:sz w:val="36"/>
              </w:rPr>
              <w:t>Environments</w:t>
            </w:r>
          </w:p>
        </w:tc>
        <w:tc>
          <w:tcPr>
            <w:tcW w:w="2430" w:type="dxa"/>
            <w:tcBorders>
              <w:top w:val="single" w:sz="24" w:space="0" w:color="000000"/>
              <w:left w:val="single" w:sz="24" w:space="0" w:color="000000"/>
              <w:bottom w:val="nil"/>
              <w:right w:val="nil"/>
            </w:tcBorders>
          </w:tcPr>
          <w:p w:rsidR="006839A9" w:rsidRPr="005B24B1" w:rsidRDefault="006839A9" w:rsidP="00E31A78">
            <w:pPr>
              <w:spacing w:after="0"/>
              <w:jc w:val="right"/>
              <w:rPr>
                <w:rFonts w:ascii="Cambria" w:hAnsi="Cambria"/>
                <w:b/>
              </w:rPr>
            </w:pPr>
            <w:r w:rsidRPr="005B24B1">
              <w:rPr>
                <w:rFonts w:ascii="Cambria" w:hAnsi="Cambria"/>
                <w:b/>
              </w:rPr>
              <w:t xml:space="preserve">Investigation </w:t>
            </w:r>
            <w:r>
              <w:rPr>
                <w:rFonts w:ascii="Cambria" w:hAnsi="Cambria"/>
                <w:b/>
              </w:rPr>
              <w:t>6</w:t>
            </w:r>
            <w:r w:rsidRPr="005B24B1">
              <w:rPr>
                <w:rFonts w:ascii="Cambria" w:hAnsi="Cambria"/>
                <w:b/>
              </w:rPr>
              <w:t>:</w:t>
            </w:r>
          </w:p>
        </w:tc>
        <w:tc>
          <w:tcPr>
            <w:tcW w:w="3618" w:type="dxa"/>
            <w:tcBorders>
              <w:top w:val="single" w:sz="24" w:space="0" w:color="000000"/>
              <w:left w:val="nil"/>
              <w:bottom w:val="nil"/>
              <w:right w:val="nil"/>
            </w:tcBorders>
          </w:tcPr>
          <w:p w:rsidR="006839A9" w:rsidRPr="005B24B1" w:rsidRDefault="006839A9" w:rsidP="00E31A78">
            <w:pPr>
              <w:spacing w:after="0"/>
              <w:rPr>
                <w:rFonts w:ascii="Cambria" w:hAnsi="Cambria"/>
                <w:b/>
              </w:rPr>
            </w:pPr>
            <w:r>
              <w:rPr>
                <w:rFonts w:ascii="Cambria" w:hAnsi="Cambria"/>
                <w:b/>
              </w:rPr>
              <w:t>Salt of the Earth</w:t>
            </w:r>
          </w:p>
        </w:tc>
      </w:tr>
    </w:tbl>
    <w:p w:rsidR="006839A9" w:rsidRPr="005B24B1" w:rsidRDefault="006839A9" w:rsidP="00E31A78">
      <w:pPr>
        <w:spacing w:after="0"/>
        <w:jc w:val="both"/>
        <w:rPr>
          <w:rFonts w:ascii="Calibri" w:hAnsi="Calibri"/>
          <w:sz w:val="20"/>
          <w:szCs w:val="20"/>
        </w:rPr>
      </w:pPr>
    </w:p>
    <w:p w:rsidR="006839A9" w:rsidRDefault="006839A9" w:rsidP="00E31A78">
      <w:pPr>
        <w:spacing w:after="0"/>
        <w:ind w:left="360"/>
        <w:rPr>
          <w:rFonts w:ascii="Calibri" w:hAnsi="Calibri"/>
          <w:b/>
          <w:sz w:val="20"/>
          <w:szCs w:val="20"/>
        </w:rPr>
      </w:pPr>
    </w:p>
    <w:p w:rsidR="006839A9" w:rsidRDefault="006839A9" w:rsidP="00E31A78">
      <w:pPr>
        <w:spacing w:after="0"/>
        <w:ind w:left="360"/>
        <w:rPr>
          <w:rFonts w:ascii="Calibri" w:hAnsi="Calibri"/>
          <w:b/>
          <w:sz w:val="20"/>
          <w:szCs w:val="20"/>
        </w:rPr>
      </w:pPr>
    </w:p>
    <w:p w:rsidR="006839A9" w:rsidRPr="00414574" w:rsidRDefault="006839A9" w:rsidP="00E31A78">
      <w:pPr>
        <w:spacing w:after="0"/>
        <w:ind w:left="360"/>
        <w:rPr>
          <w:rFonts w:ascii="Calibri" w:hAnsi="Calibri"/>
          <w:b/>
          <w:sz w:val="20"/>
          <w:szCs w:val="20"/>
        </w:rPr>
      </w:pPr>
    </w:p>
    <w:tbl>
      <w:tblPr>
        <w:tblW w:w="0" w:type="auto"/>
        <w:tblInd w:w="360" w:type="dxa"/>
        <w:tblLook w:val="00A0"/>
      </w:tblPr>
      <w:tblGrid>
        <w:gridCol w:w="9918"/>
      </w:tblGrid>
      <w:tr w:rsidR="006839A9" w:rsidRPr="00414574">
        <w:tc>
          <w:tcPr>
            <w:tcW w:w="9918" w:type="dxa"/>
            <w:shd w:val="clear" w:color="auto" w:fill="auto"/>
          </w:tcPr>
          <w:p w:rsidR="006839A9" w:rsidRPr="00414574" w:rsidRDefault="006839A9" w:rsidP="00E31A78">
            <w:pPr>
              <w:spacing w:after="0"/>
              <w:rPr>
                <w:rFonts w:ascii="Calibri" w:hAnsi="Calibri"/>
                <w:b/>
                <w:sz w:val="20"/>
                <w:szCs w:val="20"/>
              </w:rPr>
            </w:pPr>
            <w:r>
              <w:rPr>
                <w:rFonts w:ascii="Calibri" w:hAnsi="Calibri"/>
                <w:b/>
                <w:sz w:val="20"/>
                <w:szCs w:val="20"/>
              </w:rPr>
              <w:t>How this investigation fits within the Concept and Lesson Map:</w:t>
            </w:r>
            <w:r w:rsidRPr="00414574">
              <w:rPr>
                <w:rFonts w:ascii="Calibri" w:hAnsi="Calibri"/>
                <w:sz w:val="20"/>
                <w:szCs w:val="20"/>
              </w:rPr>
              <w:t xml:space="preserve">  </w:t>
            </w:r>
          </w:p>
        </w:tc>
      </w:tr>
      <w:tr w:rsidR="006839A9" w:rsidRPr="00414574">
        <w:tc>
          <w:tcPr>
            <w:tcW w:w="9918" w:type="dxa"/>
            <w:shd w:val="clear" w:color="auto" w:fill="auto"/>
          </w:tcPr>
          <w:p w:rsidR="006839A9" w:rsidRPr="00414574" w:rsidRDefault="006839A9" w:rsidP="00E31A78">
            <w:pPr>
              <w:spacing w:after="0"/>
              <w:rPr>
                <w:rFonts w:ascii="Calibri" w:hAnsi="Calibri"/>
                <w:sz w:val="20"/>
                <w:szCs w:val="20"/>
              </w:rPr>
            </w:pPr>
            <w:r w:rsidRPr="00414574">
              <w:rPr>
                <w:rFonts w:ascii="Calibri" w:hAnsi="Calibri"/>
                <w:sz w:val="20"/>
                <w:szCs w:val="20"/>
              </w:rPr>
              <w:t xml:space="preserve">This summative investigation offers students opportunities to link the ideas of range of tolerance and the effect of optimum conditions on populations of organisms to local and global environmental issues. </w:t>
            </w:r>
          </w:p>
          <w:p w:rsidR="006839A9" w:rsidRPr="00414574" w:rsidRDefault="006839A9" w:rsidP="00E31A78">
            <w:pPr>
              <w:spacing w:after="0"/>
              <w:rPr>
                <w:rFonts w:ascii="Calibri" w:hAnsi="Calibri"/>
                <w:sz w:val="20"/>
                <w:szCs w:val="20"/>
              </w:rPr>
            </w:pPr>
            <w:r w:rsidRPr="00414574">
              <w:rPr>
                <w:rFonts w:ascii="Calibri" w:hAnsi="Calibri"/>
                <w:sz w:val="20"/>
                <w:szCs w:val="20"/>
              </w:rPr>
              <w:t xml:space="preserve">There is also </w:t>
            </w:r>
            <w:r>
              <w:rPr>
                <w:rFonts w:ascii="Calibri" w:hAnsi="Calibri"/>
                <w:sz w:val="20"/>
                <w:szCs w:val="20"/>
              </w:rPr>
              <w:t xml:space="preserve">an </w:t>
            </w:r>
            <w:r w:rsidRPr="00414574">
              <w:rPr>
                <w:rFonts w:ascii="Calibri" w:hAnsi="Calibri"/>
                <w:sz w:val="20"/>
                <w:szCs w:val="20"/>
              </w:rPr>
              <w:t>opportunity to carry out simple independent investigations or research projects, where students can apply their understanding of scientific processes.</w:t>
            </w:r>
          </w:p>
        </w:tc>
      </w:tr>
    </w:tbl>
    <w:p w:rsidR="006839A9" w:rsidRDefault="006839A9" w:rsidP="00E31A78">
      <w:pPr>
        <w:spacing w:after="0"/>
        <w:ind w:left="360"/>
        <w:rPr>
          <w:rFonts w:ascii="Calibri" w:hAnsi="Calibri"/>
          <w:b/>
          <w:sz w:val="20"/>
          <w:szCs w:val="20"/>
        </w:rPr>
      </w:pPr>
    </w:p>
    <w:tbl>
      <w:tblPr>
        <w:tblW w:w="0" w:type="auto"/>
        <w:tblInd w:w="360" w:type="dxa"/>
        <w:tblLook w:val="00BF"/>
      </w:tblPr>
      <w:tblGrid>
        <w:gridCol w:w="9936"/>
      </w:tblGrid>
      <w:tr w:rsidR="006839A9" w:rsidRPr="00414574">
        <w:tc>
          <w:tcPr>
            <w:tcW w:w="9936" w:type="dxa"/>
            <w:shd w:val="clear" w:color="auto" w:fill="auto"/>
          </w:tcPr>
          <w:p w:rsidR="006839A9" w:rsidRPr="00414574" w:rsidRDefault="006839A9" w:rsidP="006D45A2">
            <w:pPr>
              <w:spacing w:after="0"/>
              <w:rPr>
                <w:rFonts w:ascii="Calibri" w:hAnsi="Calibri"/>
                <w:b/>
                <w:sz w:val="20"/>
                <w:szCs w:val="20"/>
              </w:rPr>
            </w:pPr>
            <w:r w:rsidRPr="00414574">
              <w:rPr>
                <w:rFonts w:ascii="Calibri" w:hAnsi="Calibri"/>
                <w:b/>
                <w:sz w:val="20"/>
                <w:szCs w:val="20"/>
              </w:rPr>
              <w:t>Overarching Question(s) for the Whole Investigation</w:t>
            </w:r>
          </w:p>
        </w:tc>
      </w:tr>
      <w:tr w:rsidR="006839A9" w:rsidRPr="00414574">
        <w:tc>
          <w:tcPr>
            <w:tcW w:w="9936" w:type="dxa"/>
            <w:shd w:val="clear" w:color="auto" w:fill="auto"/>
          </w:tcPr>
          <w:p w:rsidR="006839A9" w:rsidRPr="00414574" w:rsidRDefault="006839A9" w:rsidP="006D45A2">
            <w:pPr>
              <w:spacing w:after="0"/>
              <w:rPr>
                <w:rFonts w:ascii="Calibri" w:hAnsi="Calibri"/>
                <w:sz w:val="20"/>
                <w:szCs w:val="20"/>
              </w:rPr>
            </w:pPr>
            <w:r w:rsidRPr="00414574">
              <w:rPr>
                <w:rFonts w:ascii="Calibri" w:hAnsi="Calibri"/>
                <w:sz w:val="20"/>
                <w:szCs w:val="20"/>
              </w:rPr>
              <w:t>How does what you learned about tolerances, optimum conditions, and prefer</w:t>
            </w:r>
            <w:r>
              <w:rPr>
                <w:rFonts w:ascii="Calibri" w:hAnsi="Calibri"/>
                <w:sz w:val="20"/>
                <w:szCs w:val="20"/>
              </w:rPr>
              <w:t xml:space="preserve">ences relate to organisms in an </w:t>
            </w:r>
            <w:r w:rsidRPr="00414574">
              <w:rPr>
                <w:rFonts w:ascii="Calibri" w:hAnsi="Calibri"/>
                <w:sz w:val="20"/>
                <w:szCs w:val="20"/>
              </w:rPr>
              <w:t>ecosystem?</w:t>
            </w:r>
          </w:p>
        </w:tc>
      </w:tr>
    </w:tbl>
    <w:p w:rsidR="006839A9" w:rsidRDefault="006839A9" w:rsidP="00F06DFD">
      <w:pPr>
        <w:spacing w:after="0"/>
        <w:rPr>
          <w:rFonts w:ascii="Calibri" w:hAnsi="Calibri"/>
          <w:b/>
          <w:sz w:val="20"/>
          <w:szCs w:val="20"/>
        </w:rPr>
      </w:pPr>
    </w:p>
    <w:p w:rsidR="006839A9" w:rsidRDefault="006839A9" w:rsidP="008D111B">
      <w:pPr>
        <w:spacing w:after="0"/>
        <w:rPr>
          <w:rFonts w:ascii="Calibri" w:hAnsi="Calibri"/>
          <w:b/>
          <w:sz w:val="20"/>
          <w:szCs w:val="20"/>
        </w:rPr>
      </w:pPr>
      <w:r>
        <w:rPr>
          <w:rFonts w:ascii="Calibri" w:hAnsi="Calibri"/>
          <w:b/>
          <w:sz w:val="20"/>
          <w:szCs w:val="20"/>
        </w:rPr>
        <w:t>How People Learn #1: Preconception</w:t>
      </w:r>
    </w:p>
    <w:tbl>
      <w:tblPr>
        <w:tblW w:w="0" w:type="auto"/>
        <w:tblInd w:w="360" w:type="dxa"/>
        <w:tblLook w:val="00BF"/>
      </w:tblPr>
      <w:tblGrid>
        <w:gridCol w:w="9936"/>
      </w:tblGrid>
      <w:tr w:rsidR="006839A9" w:rsidRPr="00414574">
        <w:tc>
          <w:tcPr>
            <w:tcW w:w="9936" w:type="dxa"/>
            <w:shd w:val="clear" w:color="auto" w:fill="auto"/>
          </w:tcPr>
          <w:p w:rsidR="006839A9" w:rsidRPr="00414574" w:rsidRDefault="006839A9" w:rsidP="008D111B">
            <w:pPr>
              <w:spacing w:after="0"/>
              <w:rPr>
                <w:rFonts w:ascii="Calibri" w:hAnsi="Calibri"/>
                <w:b/>
                <w:sz w:val="20"/>
                <w:szCs w:val="20"/>
              </w:rPr>
            </w:pPr>
            <w:r>
              <w:rPr>
                <w:rFonts w:ascii="Calibri" w:hAnsi="Calibri"/>
                <w:b/>
                <w:sz w:val="20"/>
                <w:szCs w:val="20"/>
              </w:rPr>
              <w:t>Eliciting Student I</w:t>
            </w:r>
            <w:r w:rsidRPr="00414574">
              <w:rPr>
                <w:rFonts w:ascii="Calibri" w:hAnsi="Calibri"/>
                <w:b/>
                <w:sz w:val="20"/>
                <w:szCs w:val="20"/>
              </w:rPr>
              <w:t xml:space="preserve">deas: </w:t>
            </w:r>
          </w:p>
        </w:tc>
      </w:tr>
      <w:tr w:rsidR="006839A9" w:rsidRPr="00414574">
        <w:tc>
          <w:tcPr>
            <w:tcW w:w="9936" w:type="dxa"/>
            <w:shd w:val="clear" w:color="auto" w:fill="auto"/>
          </w:tcPr>
          <w:p w:rsidR="006839A9" w:rsidRPr="00840085" w:rsidRDefault="006839A9" w:rsidP="00840085">
            <w:pPr>
              <w:numPr>
                <w:ilvl w:val="0"/>
                <w:numId w:val="3"/>
              </w:numPr>
              <w:spacing w:after="0"/>
              <w:ind w:left="360" w:hanging="180"/>
              <w:rPr>
                <w:rFonts w:ascii="Calibri" w:hAnsi="Calibri"/>
                <w:sz w:val="20"/>
                <w:szCs w:val="20"/>
              </w:rPr>
            </w:pPr>
            <w:r>
              <w:rPr>
                <w:rFonts w:ascii="Calibri" w:hAnsi="Calibri"/>
                <w:sz w:val="20"/>
                <w:szCs w:val="20"/>
              </w:rPr>
              <w:t>Use the Farmer Johnson story (on page 11 of the FOSS folio for this investigation) to elicit student ideas about using an optimum condition and range of tolerance investigation to help Farmer Johnson solve his plant growing problem.</w:t>
            </w:r>
          </w:p>
        </w:tc>
      </w:tr>
    </w:tbl>
    <w:p w:rsidR="006839A9" w:rsidRDefault="006839A9" w:rsidP="008D111B">
      <w:pPr>
        <w:spacing w:after="0"/>
        <w:rPr>
          <w:rFonts w:ascii="Calibri" w:hAnsi="Calibri"/>
          <w:b/>
          <w:sz w:val="20"/>
          <w:szCs w:val="20"/>
        </w:rPr>
      </w:pPr>
    </w:p>
    <w:tbl>
      <w:tblPr>
        <w:tblW w:w="9900" w:type="dxa"/>
        <w:tblInd w:w="378" w:type="dxa"/>
        <w:tblLook w:val="00BF"/>
      </w:tblPr>
      <w:tblGrid>
        <w:gridCol w:w="9900"/>
      </w:tblGrid>
      <w:tr w:rsidR="006839A9" w:rsidRPr="00414574">
        <w:tc>
          <w:tcPr>
            <w:tcW w:w="9900" w:type="dxa"/>
            <w:shd w:val="clear" w:color="auto" w:fill="auto"/>
          </w:tcPr>
          <w:p w:rsidR="006839A9" w:rsidRPr="00414574" w:rsidRDefault="006839A9" w:rsidP="008D111B">
            <w:pPr>
              <w:spacing w:after="0"/>
              <w:rPr>
                <w:rFonts w:ascii="Calibri" w:hAnsi="Calibri"/>
                <w:b/>
                <w:sz w:val="20"/>
                <w:szCs w:val="20"/>
              </w:rPr>
            </w:pPr>
            <w:r w:rsidRPr="00414574">
              <w:rPr>
                <w:rFonts w:ascii="Calibri" w:hAnsi="Calibri"/>
                <w:b/>
                <w:sz w:val="20"/>
                <w:szCs w:val="20"/>
              </w:rPr>
              <w:t>Common Student Preconceptions:</w:t>
            </w:r>
          </w:p>
        </w:tc>
      </w:tr>
      <w:tr w:rsidR="006839A9" w:rsidRPr="00414574">
        <w:tc>
          <w:tcPr>
            <w:tcW w:w="9900" w:type="dxa"/>
            <w:shd w:val="clear" w:color="auto" w:fill="auto"/>
          </w:tcPr>
          <w:p w:rsidR="006839A9" w:rsidRPr="00414574" w:rsidRDefault="006839A9" w:rsidP="008D111B">
            <w:pPr>
              <w:spacing w:after="0"/>
              <w:rPr>
                <w:rFonts w:ascii="Calibri" w:hAnsi="Calibri"/>
                <w:sz w:val="20"/>
                <w:szCs w:val="20"/>
              </w:rPr>
            </w:pPr>
            <w:r w:rsidRPr="00414574">
              <w:rPr>
                <w:rFonts w:ascii="Calibri" w:hAnsi="Calibri"/>
                <w:sz w:val="20"/>
                <w:szCs w:val="20"/>
              </w:rPr>
              <w:t>Students may not see the links among their previous experiments and this one. They also may not understand the links between the models they have created in the investigations and the real world.</w:t>
            </w:r>
          </w:p>
        </w:tc>
      </w:tr>
    </w:tbl>
    <w:p w:rsidR="006839A9" w:rsidRDefault="006839A9" w:rsidP="008D111B">
      <w:pPr>
        <w:spacing w:after="0"/>
        <w:rPr>
          <w:rFonts w:ascii="Calibri" w:hAnsi="Calibri"/>
          <w:b/>
          <w:sz w:val="20"/>
          <w:szCs w:val="20"/>
        </w:rPr>
      </w:pPr>
    </w:p>
    <w:p w:rsidR="006839A9" w:rsidRPr="00414574" w:rsidRDefault="006839A9" w:rsidP="008D111B">
      <w:pPr>
        <w:spacing w:after="0"/>
        <w:rPr>
          <w:rFonts w:ascii="Calibri" w:hAnsi="Calibri"/>
          <w:b/>
          <w:sz w:val="20"/>
          <w:szCs w:val="20"/>
        </w:rPr>
      </w:pPr>
      <w:r>
        <w:rPr>
          <w:rFonts w:ascii="Calibri" w:hAnsi="Calibri"/>
          <w:b/>
          <w:sz w:val="20"/>
          <w:szCs w:val="20"/>
        </w:rPr>
        <w:t>How People Learn #2: Facts/Concepts/Knowledge</w:t>
      </w:r>
    </w:p>
    <w:tbl>
      <w:tblPr>
        <w:tblW w:w="0" w:type="auto"/>
        <w:tblInd w:w="360" w:type="dxa"/>
        <w:tblLook w:val="00BF"/>
      </w:tblPr>
      <w:tblGrid>
        <w:gridCol w:w="1368"/>
        <w:gridCol w:w="8568"/>
      </w:tblGrid>
      <w:tr w:rsidR="006839A9" w:rsidRPr="00414574">
        <w:tc>
          <w:tcPr>
            <w:tcW w:w="9936" w:type="dxa"/>
            <w:gridSpan w:val="2"/>
            <w:shd w:val="clear" w:color="auto" w:fill="auto"/>
          </w:tcPr>
          <w:p w:rsidR="006839A9" w:rsidRPr="00414574" w:rsidRDefault="006839A9" w:rsidP="00E31A78">
            <w:pPr>
              <w:spacing w:after="0"/>
              <w:rPr>
                <w:rFonts w:ascii="Calibri" w:hAnsi="Calibri"/>
                <w:b/>
                <w:sz w:val="20"/>
                <w:szCs w:val="20"/>
              </w:rPr>
            </w:pPr>
            <w:r w:rsidRPr="00414574">
              <w:rPr>
                <w:rFonts w:ascii="Calibri" w:hAnsi="Calibri"/>
                <w:b/>
                <w:sz w:val="20"/>
                <w:szCs w:val="20"/>
              </w:rPr>
              <w:t>WA State Content Standards “Science Domains” (EALR 4)</w:t>
            </w:r>
          </w:p>
        </w:tc>
      </w:tr>
      <w:tr w:rsidR="006839A9" w:rsidRPr="00414574">
        <w:tc>
          <w:tcPr>
            <w:tcW w:w="1368" w:type="dxa"/>
            <w:shd w:val="clear" w:color="auto" w:fill="auto"/>
          </w:tcPr>
          <w:p w:rsidR="006839A9" w:rsidRPr="00414574" w:rsidRDefault="006839A9" w:rsidP="00E31A78">
            <w:pPr>
              <w:pStyle w:val="Default"/>
              <w:jc w:val="right"/>
              <w:rPr>
                <w:rFonts w:ascii="Calibri" w:hAnsi="Calibri"/>
                <w:sz w:val="20"/>
                <w:szCs w:val="20"/>
              </w:rPr>
            </w:pPr>
            <w:r w:rsidRPr="00414574">
              <w:rPr>
                <w:rFonts w:ascii="Calibri" w:hAnsi="Calibri"/>
                <w:sz w:val="20"/>
                <w:szCs w:val="20"/>
              </w:rPr>
              <w:t>4-5 LS2D</w:t>
            </w:r>
          </w:p>
        </w:tc>
        <w:tc>
          <w:tcPr>
            <w:tcW w:w="8568" w:type="dxa"/>
            <w:shd w:val="clear" w:color="auto" w:fill="auto"/>
          </w:tcPr>
          <w:p w:rsidR="006839A9" w:rsidRPr="00414574" w:rsidRDefault="006839A9" w:rsidP="00E31A78">
            <w:pPr>
              <w:pStyle w:val="Default"/>
              <w:rPr>
                <w:rFonts w:ascii="Calibri" w:hAnsi="Calibri"/>
                <w:sz w:val="20"/>
                <w:szCs w:val="20"/>
              </w:rPr>
            </w:pPr>
            <w:r w:rsidRPr="00414574">
              <w:rPr>
                <w:rFonts w:ascii="Calibri" w:hAnsi="Calibri"/>
                <w:i/>
                <w:iCs/>
                <w:sz w:val="20"/>
                <w:szCs w:val="20"/>
              </w:rPr>
              <w:t xml:space="preserve">Ecosystems </w:t>
            </w:r>
            <w:r w:rsidRPr="00414574">
              <w:rPr>
                <w:rFonts w:ascii="Calibri" w:hAnsi="Calibri"/>
                <w:sz w:val="20"/>
                <w:szCs w:val="20"/>
              </w:rPr>
              <w:t xml:space="preserve">can change slowly or rapidly. Big changes over a short period of time can have a major impact on the </w:t>
            </w:r>
            <w:r w:rsidRPr="00414574">
              <w:rPr>
                <w:rFonts w:ascii="Calibri" w:hAnsi="Calibri"/>
                <w:i/>
                <w:iCs/>
                <w:sz w:val="20"/>
                <w:szCs w:val="20"/>
              </w:rPr>
              <w:t xml:space="preserve">ecosystem </w:t>
            </w:r>
            <w:r w:rsidRPr="00414574">
              <w:rPr>
                <w:rFonts w:ascii="Calibri" w:hAnsi="Calibri"/>
                <w:sz w:val="20"/>
                <w:szCs w:val="20"/>
              </w:rPr>
              <w:t xml:space="preserve">and the </w:t>
            </w:r>
            <w:r w:rsidRPr="00414574">
              <w:rPr>
                <w:rFonts w:ascii="Calibri" w:hAnsi="Calibri"/>
                <w:i/>
                <w:iCs/>
                <w:sz w:val="20"/>
                <w:szCs w:val="20"/>
              </w:rPr>
              <w:t xml:space="preserve">populations </w:t>
            </w:r>
            <w:r w:rsidRPr="00414574">
              <w:rPr>
                <w:rFonts w:ascii="Calibri" w:hAnsi="Calibri"/>
                <w:sz w:val="20"/>
                <w:szCs w:val="20"/>
              </w:rPr>
              <w:t xml:space="preserve">of plants and animals living there. </w:t>
            </w:r>
          </w:p>
        </w:tc>
      </w:tr>
      <w:tr w:rsidR="006839A9" w:rsidRPr="00414574">
        <w:tc>
          <w:tcPr>
            <w:tcW w:w="1368" w:type="dxa"/>
            <w:shd w:val="clear" w:color="auto" w:fill="auto"/>
          </w:tcPr>
          <w:p w:rsidR="006839A9" w:rsidRPr="00414574" w:rsidRDefault="006839A9" w:rsidP="00E31A78">
            <w:pPr>
              <w:pStyle w:val="Default"/>
              <w:jc w:val="right"/>
              <w:rPr>
                <w:rFonts w:ascii="Calibri" w:hAnsi="Calibri"/>
                <w:sz w:val="20"/>
                <w:szCs w:val="20"/>
              </w:rPr>
            </w:pPr>
            <w:r w:rsidRPr="00414574">
              <w:rPr>
                <w:rFonts w:ascii="Calibri" w:hAnsi="Calibri"/>
                <w:sz w:val="20"/>
                <w:szCs w:val="20"/>
              </w:rPr>
              <w:t>4-5 LS2F</w:t>
            </w:r>
          </w:p>
        </w:tc>
        <w:tc>
          <w:tcPr>
            <w:tcW w:w="8568" w:type="dxa"/>
            <w:shd w:val="clear" w:color="auto" w:fill="auto"/>
          </w:tcPr>
          <w:p w:rsidR="006839A9" w:rsidRPr="00414574" w:rsidRDefault="006839A9" w:rsidP="00E31A78">
            <w:pPr>
              <w:pStyle w:val="Default"/>
              <w:rPr>
                <w:rFonts w:ascii="Calibri" w:hAnsi="Calibri"/>
                <w:sz w:val="20"/>
                <w:szCs w:val="20"/>
              </w:rPr>
            </w:pPr>
            <w:r w:rsidRPr="00414574">
              <w:rPr>
                <w:rFonts w:ascii="Calibri" w:hAnsi="Calibri"/>
                <w:sz w:val="20"/>
                <w:szCs w:val="20"/>
              </w:rPr>
              <w:t xml:space="preserve">People affect </w:t>
            </w:r>
            <w:r w:rsidRPr="00414574">
              <w:rPr>
                <w:rFonts w:ascii="Calibri" w:hAnsi="Calibri"/>
                <w:i/>
                <w:iCs/>
                <w:sz w:val="20"/>
                <w:szCs w:val="20"/>
              </w:rPr>
              <w:t xml:space="preserve">ecosystems </w:t>
            </w:r>
            <w:r w:rsidRPr="00414574">
              <w:rPr>
                <w:rFonts w:ascii="Calibri" w:hAnsi="Calibri"/>
                <w:sz w:val="20"/>
                <w:szCs w:val="20"/>
              </w:rPr>
              <w:t xml:space="preserve">both positively and negatively. </w:t>
            </w:r>
          </w:p>
        </w:tc>
      </w:tr>
      <w:tr w:rsidR="006839A9" w:rsidRPr="00414574">
        <w:tc>
          <w:tcPr>
            <w:tcW w:w="9936" w:type="dxa"/>
            <w:gridSpan w:val="2"/>
            <w:shd w:val="clear" w:color="auto" w:fill="auto"/>
          </w:tcPr>
          <w:p w:rsidR="006839A9" w:rsidRPr="00414574" w:rsidRDefault="006839A9" w:rsidP="00E31A78">
            <w:pPr>
              <w:spacing w:after="0"/>
              <w:rPr>
                <w:rFonts w:ascii="Calibri" w:hAnsi="Calibri"/>
                <w:b/>
                <w:sz w:val="20"/>
                <w:szCs w:val="20"/>
              </w:rPr>
            </w:pPr>
            <w:r w:rsidRPr="00414574">
              <w:rPr>
                <w:rFonts w:ascii="Calibri" w:hAnsi="Calibri"/>
                <w:b/>
                <w:sz w:val="20"/>
                <w:szCs w:val="20"/>
              </w:rPr>
              <w:t>WA State Science Standards “Crosscutting Concepts and Abilities” (EALRs 1-3)</w:t>
            </w:r>
          </w:p>
        </w:tc>
      </w:tr>
      <w:tr w:rsidR="006839A9" w:rsidRPr="00414574">
        <w:tc>
          <w:tcPr>
            <w:tcW w:w="1368" w:type="dxa"/>
            <w:shd w:val="clear" w:color="auto" w:fill="auto"/>
          </w:tcPr>
          <w:p w:rsidR="006839A9" w:rsidRPr="00414574" w:rsidRDefault="006839A9" w:rsidP="00E31A78">
            <w:pPr>
              <w:pStyle w:val="Default"/>
              <w:jc w:val="right"/>
              <w:rPr>
                <w:rFonts w:ascii="Calibri" w:hAnsi="Calibri"/>
                <w:sz w:val="20"/>
                <w:szCs w:val="20"/>
              </w:rPr>
            </w:pPr>
            <w:r w:rsidRPr="00414574">
              <w:rPr>
                <w:rFonts w:ascii="Calibri" w:hAnsi="Calibri"/>
                <w:sz w:val="20"/>
                <w:szCs w:val="20"/>
              </w:rPr>
              <w:t>4-5 INQA</w:t>
            </w:r>
          </w:p>
          <w:p w:rsidR="006839A9" w:rsidRPr="00414574" w:rsidRDefault="006839A9" w:rsidP="00E31A78">
            <w:pPr>
              <w:pStyle w:val="Default"/>
              <w:jc w:val="right"/>
              <w:rPr>
                <w:rFonts w:ascii="Calibri" w:hAnsi="Calibri"/>
                <w:sz w:val="20"/>
                <w:szCs w:val="20"/>
              </w:rPr>
            </w:pPr>
            <w:r w:rsidRPr="00414574">
              <w:rPr>
                <w:rFonts w:ascii="Calibri" w:hAnsi="Calibri"/>
                <w:sz w:val="20"/>
                <w:szCs w:val="20"/>
              </w:rPr>
              <w:t>Question</w:t>
            </w:r>
          </w:p>
        </w:tc>
        <w:tc>
          <w:tcPr>
            <w:tcW w:w="8568" w:type="dxa"/>
            <w:shd w:val="clear" w:color="auto" w:fill="auto"/>
          </w:tcPr>
          <w:p w:rsidR="006839A9" w:rsidRPr="00414574" w:rsidRDefault="006839A9" w:rsidP="00E31A78">
            <w:pPr>
              <w:pStyle w:val="Default"/>
              <w:rPr>
                <w:rFonts w:ascii="Calibri" w:hAnsi="Calibri"/>
                <w:sz w:val="20"/>
                <w:szCs w:val="20"/>
              </w:rPr>
            </w:pPr>
            <w:r w:rsidRPr="00414574">
              <w:rPr>
                <w:rFonts w:ascii="Calibri" w:hAnsi="Calibri"/>
                <w:sz w:val="20"/>
                <w:szCs w:val="20"/>
              </w:rPr>
              <w:t xml:space="preserve">Scientific </w:t>
            </w:r>
            <w:r w:rsidRPr="00414574">
              <w:rPr>
                <w:rFonts w:ascii="Calibri" w:hAnsi="Calibri"/>
                <w:i/>
                <w:iCs/>
                <w:sz w:val="20"/>
                <w:szCs w:val="20"/>
              </w:rPr>
              <w:t>investigation</w:t>
            </w:r>
            <w:r w:rsidRPr="00414574">
              <w:rPr>
                <w:rFonts w:ascii="Calibri" w:hAnsi="Calibri"/>
                <w:sz w:val="20"/>
                <w:szCs w:val="20"/>
              </w:rPr>
              <w:t xml:space="preserve">s involve asking and answering </w:t>
            </w:r>
            <w:r w:rsidRPr="00414574">
              <w:rPr>
                <w:rFonts w:ascii="Calibri" w:hAnsi="Calibri"/>
                <w:i/>
                <w:iCs/>
                <w:sz w:val="20"/>
                <w:szCs w:val="20"/>
              </w:rPr>
              <w:t xml:space="preserve">questions </w:t>
            </w:r>
            <w:r w:rsidRPr="00414574">
              <w:rPr>
                <w:rFonts w:ascii="Calibri" w:hAnsi="Calibri"/>
                <w:sz w:val="20"/>
                <w:szCs w:val="20"/>
              </w:rPr>
              <w:t xml:space="preserve">and comparing the answers with </w:t>
            </w:r>
            <w:r w:rsidRPr="00414574">
              <w:rPr>
                <w:rFonts w:ascii="Calibri" w:hAnsi="Calibri"/>
                <w:i/>
                <w:iCs/>
                <w:sz w:val="20"/>
                <w:szCs w:val="20"/>
              </w:rPr>
              <w:t xml:space="preserve">evidence </w:t>
            </w:r>
            <w:r w:rsidRPr="00414574">
              <w:rPr>
                <w:rFonts w:ascii="Calibri" w:hAnsi="Calibri"/>
                <w:sz w:val="20"/>
                <w:szCs w:val="20"/>
              </w:rPr>
              <w:t xml:space="preserve">from the real world. </w:t>
            </w:r>
          </w:p>
        </w:tc>
      </w:tr>
      <w:tr w:rsidR="006839A9" w:rsidRPr="00414574">
        <w:tc>
          <w:tcPr>
            <w:tcW w:w="1368" w:type="dxa"/>
            <w:shd w:val="clear" w:color="auto" w:fill="auto"/>
          </w:tcPr>
          <w:p w:rsidR="006839A9" w:rsidRPr="00414574" w:rsidRDefault="006839A9" w:rsidP="00E31A78">
            <w:pPr>
              <w:pStyle w:val="Default"/>
              <w:jc w:val="right"/>
              <w:rPr>
                <w:rFonts w:ascii="Calibri" w:hAnsi="Calibri"/>
                <w:sz w:val="20"/>
                <w:szCs w:val="20"/>
              </w:rPr>
            </w:pPr>
            <w:r w:rsidRPr="00414574">
              <w:rPr>
                <w:rFonts w:ascii="Calibri" w:hAnsi="Calibri"/>
                <w:sz w:val="20"/>
                <w:szCs w:val="20"/>
              </w:rPr>
              <w:t>4-5 INQB</w:t>
            </w:r>
          </w:p>
          <w:p w:rsidR="006839A9" w:rsidRPr="00414574" w:rsidRDefault="006839A9" w:rsidP="00E31A78">
            <w:pPr>
              <w:pStyle w:val="Default"/>
              <w:jc w:val="right"/>
              <w:rPr>
                <w:rFonts w:ascii="Calibri" w:hAnsi="Calibri"/>
                <w:sz w:val="20"/>
                <w:szCs w:val="20"/>
              </w:rPr>
            </w:pPr>
            <w:r w:rsidRPr="00414574">
              <w:rPr>
                <w:rFonts w:ascii="Calibri" w:hAnsi="Calibri"/>
                <w:sz w:val="20"/>
                <w:szCs w:val="20"/>
              </w:rPr>
              <w:t>Investigate</w:t>
            </w:r>
          </w:p>
        </w:tc>
        <w:tc>
          <w:tcPr>
            <w:tcW w:w="8568" w:type="dxa"/>
            <w:shd w:val="clear" w:color="auto" w:fill="auto"/>
          </w:tcPr>
          <w:p w:rsidR="006839A9" w:rsidRPr="00414574" w:rsidRDefault="006839A9" w:rsidP="00E31A78">
            <w:pPr>
              <w:pStyle w:val="Default"/>
              <w:rPr>
                <w:rFonts w:ascii="Calibri" w:hAnsi="Calibri"/>
                <w:sz w:val="20"/>
                <w:szCs w:val="20"/>
              </w:rPr>
            </w:pPr>
            <w:r w:rsidRPr="00414574">
              <w:rPr>
                <w:rFonts w:ascii="Calibri" w:hAnsi="Calibri"/>
                <w:sz w:val="20"/>
                <w:szCs w:val="20"/>
              </w:rPr>
              <w:t xml:space="preserve">Scientists plan and conduct different kinds of </w:t>
            </w:r>
            <w:r w:rsidRPr="00414574">
              <w:rPr>
                <w:rFonts w:ascii="Calibri" w:hAnsi="Calibri"/>
                <w:i/>
                <w:iCs/>
                <w:sz w:val="20"/>
                <w:szCs w:val="20"/>
              </w:rPr>
              <w:t>investigation</w:t>
            </w:r>
            <w:r w:rsidRPr="00414574">
              <w:rPr>
                <w:rFonts w:ascii="Calibri" w:hAnsi="Calibri"/>
                <w:sz w:val="20"/>
                <w:szCs w:val="20"/>
              </w:rPr>
              <w:t xml:space="preserve">s, depending on the </w:t>
            </w:r>
            <w:r w:rsidRPr="00414574">
              <w:rPr>
                <w:rFonts w:ascii="Calibri" w:hAnsi="Calibri"/>
                <w:i/>
                <w:iCs/>
                <w:sz w:val="20"/>
                <w:szCs w:val="20"/>
              </w:rPr>
              <w:t xml:space="preserve">questions </w:t>
            </w:r>
            <w:r w:rsidRPr="00414574">
              <w:rPr>
                <w:rFonts w:ascii="Calibri" w:hAnsi="Calibri"/>
                <w:sz w:val="20"/>
                <w:szCs w:val="20"/>
              </w:rPr>
              <w:t xml:space="preserve">they are trying to answer. Types of </w:t>
            </w:r>
            <w:r w:rsidRPr="00414574">
              <w:rPr>
                <w:rFonts w:ascii="Calibri" w:hAnsi="Calibri"/>
                <w:i/>
                <w:iCs/>
                <w:sz w:val="20"/>
                <w:szCs w:val="20"/>
              </w:rPr>
              <w:t>investigation</w:t>
            </w:r>
            <w:r w:rsidRPr="00414574">
              <w:rPr>
                <w:rFonts w:ascii="Calibri" w:hAnsi="Calibri"/>
                <w:sz w:val="20"/>
                <w:szCs w:val="20"/>
              </w:rPr>
              <w:t xml:space="preserve">s include systematic </w:t>
            </w:r>
            <w:r w:rsidRPr="00414574">
              <w:rPr>
                <w:rFonts w:ascii="Calibri" w:hAnsi="Calibri"/>
                <w:i/>
                <w:iCs/>
                <w:sz w:val="20"/>
                <w:szCs w:val="20"/>
              </w:rPr>
              <w:t xml:space="preserve">observations </w:t>
            </w:r>
            <w:r w:rsidRPr="00414574">
              <w:rPr>
                <w:rFonts w:ascii="Calibri" w:hAnsi="Calibri"/>
                <w:sz w:val="20"/>
                <w:szCs w:val="20"/>
              </w:rPr>
              <w:t xml:space="preserve">and descriptions, </w:t>
            </w:r>
            <w:r w:rsidRPr="00414574">
              <w:rPr>
                <w:rFonts w:ascii="Calibri" w:hAnsi="Calibri"/>
                <w:i/>
                <w:iCs/>
                <w:sz w:val="20"/>
                <w:szCs w:val="20"/>
              </w:rPr>
              <w:t>field studies</w:t>
            </w:r>
            <w:r w:rsidRPr="00414574">
              <w:rPr>
                <w:rFonts w:ascii="Calibri" w:hAnsi="Calibri"/>
                <w:sz w:val="20"/>
                <w:szCs w:val="20"/>
              </w:rPr>
              <w:t xml:space="preserve">, </w:t>
            </w:r>
            <w:r w:rsidRPr="00414574">
              <w:rPr>
                <w:rFonts w:ascii="Calibri" w:hAnsi="Calibri"/>
                <w:i/>
                <w:iCs/>
                <w:sz w:val="20"/>
                <w:szCs w:val="20"/>
              </w:rPr>
              <w:t>models</w:t>
            </w:r>
            <w:r w:rsidRPr="00414574">
              <w:rPr>
                <w:rFonts w:ascii="Calibri" w:hAnsi="Calibri"/>
                <w:sz w:val="20"/>
                <w:szCs w:val="20"/>
              </w:rPr>
              <w:t xml:space="preserve">, and </w:t>
            </w:r>
            <w:r w:rsidRPr="00414574">
              <w:rPr>
                <w:rFonts w:ascii="Calibri" w:hAnsi="Calibri"/>
                <w:i/>
                <w:iCs/>
                <w:sz w:val="20"/>
                <w:szCs w:val="20"/>
              </w:rPr>
              <w:t xml:space="preserve">open-ended explorations </w:t>
            </w:r>
            <w:r w:rsidRPr="00414574">
              <w:rPr>
                <w:rFonts w:ascii="Calibri" w:hAnsi="Calibri"/>
                <w:sz w:val="20"/>
                <w:szCs w:val="20"/>
              </w:rPr>
              <w:t xml:space="preserve">as well as </w:t>
            </w:r>
            <w:r w:rsidRPr="00414574">
              <w:rPr>
                <w:rFonts w:ascii="Calibri" w:hAnsi="Calibri"/>
                <w:i/>
                <w:iCs/>
                <w:sz w:val="20"/>
                <w:szCs w:val="20"/>
              </w:rPr>
              <w:t>controlled experiments</w:t>
            </w:r>
            <w:r w:rsidRPr="00414574">
              <w:rPr>
                <w:rFonts w:ascii="Calibri" w:hAnsi="Calibri"/>
                <w:sz w:val="20"/>
                <w:szCs w:val="20"/>
              </w:rPr>
              <w:t xml:space="preserve">. </w:t>
            </w:r>
          </w:p>
        </w:tc>
      </w:tr>
      <w:tr w:rsidR="006839A9" w:rsidRPr="00414574">
        <w:tc>
          <w:tcPr>
            <w:tcW w:w="1368" w:type="dxa"/>
            <w:shd w:val="clear" w:color="auto" w:fill="auto"/>
          </w:tcPr>
          <w:p w:rsidR="006839A9" w:rsidRPr="00414574" w:rsidRDefault="006839A9" w:rsidP="00E31A78">
            <w:pPr>
              <w:pStyle w:val="Default"/>
              <w:jc w:val="right"/>
              <w:rPr>
                <w:rFonts w:ascii="Calibri" w:hAnsi="Calibri"/>
                <w:sz w:val="20"/>
                <w:szCs w:val="20"/>
              </w:rPr>
            </w:pPr>
            <w:r w:rsidRPr="00414574">
              <w:rPr>
                <w:rFonts w:ascii="Calibri" w:hAnsi="Calibri"/>
                <w:sz w:val="20"/>
                <w:szCs w:val="20"/>
              </w:rPr>
              <w:t>4-5 INQH</w:t>
            </w:r>
          </w:p>
          <w:p w:rsidR="006839A9" w:rsidRPr="00414574" w:rsidRDefault="006839A9" w:rsidP="00E31A78">
            <w:pPr>
              <w:pStyle w:val="Default"/>
              <w:jc w:val="right"/>
              <w:rPr>
                <w:rFonts w:ascii="Calibri" w:hAnsi="Calibri"/>
                <w:sz w:val="20"/>
                <w:szCs w:val="20"/>
              </w:rPr>
            </w:pPr>
            <w:r w:rsidRPr="00414574">
              <w:rPr>
                <w:rFonts w:ascii="Calibri" w:hAnsi="Calibri"/>
                <w:sz w:val="20"/>
                <w:szCs w:val="20"/>
              </w:rPr>
              <w:t>Communicate</w:t>
            </w:r>
          </w:p>
        </w:tc>
        <w:tc>
          <w:tcPr>
            <w:tcW w:w="8568" w:type="dxa"/>
            <w:shd w:val="clear" w:color="auto" w:fill="auto"/>
          </w:tcPr>
          <w:p w:rsidR="006839A9" w:rsidRPr="00414574" w:rsidRDefault="006839A9" w:rsidP="00E31A78">
            <w:pPr>
              <w:pStyle w:val="Default"/>
              <w:rPr>
                <w:rFonts w:ascii="Calibri" w:hAnsi="Calibri"/>
                <w:sz w:val="20"/>
                <w:szCs w:val="20"/>
              </w:rPr>
            </w:pPr>
            <w:r w:rsidRPr="00414574">
              <w:rPr>
                <w:rFonts w:ascii="Calibri" w:hAnsi="Calibri"/>
                <w:sz w:val="20"/>
                <w:szCs w:val="20"/>
              </w:rPr>
              <w:t xml:space="preserve">Scientists communicate the results of their </w:t>
            </w:r>
            <w:r w:rsidRPr="00414574">
              <w:rPr>
                <w:rFonts w:ascii="Calibri" w:hAnsi="Calibri"/>
                <w:i/>
                <w:iCs/>
                <w:sz w:val="20"/>
                <w:szCs w:val="20"/>
              </w:rPr>
              <w:t>investigation</w:t>
            </w:r>
            <w:r w:rsidRPr="00414574">
              <w:rPr>
                <w:rFonts w:ascii="Calibri" w:hAnsi="Calibri"/>
                <w:sz w:val="20"/>
                <w:szCs w:val="20"/>
              </w:rPr>
              <w:t xml:space="preserve">s verbally and in writing. They review and ask </w:t>
            </w:r>
            <w:r w:rsidRPr="00414574">
              <w:rPr>
                <w:rFonts w:ascii="Calibri" w:hAnsi="Calibri"/>
                <w:i/>
                <w:iCs/>
                <w:sz w:val="20"/>
                <w:szCs w:val="20"/>
              </w:rPr>
              <w:t xml:space="preserve">questions </w:t>
            </w:r>
            <w:r w:rsidRPr="00414574">
              <w:rPr>
                <w:rFonts w:ascii="Calibri" w:hAnsi="Calibri"/>
                <w:sz w:val="20"/>
                <w:szCs w:val="20"/>
              </w:rPr>
              <w:t xml:space="preserve">about the results of other scientists’ work. </w:t>
            </w:r>
          </w:p>
        </w:tc>
      </w:tr>
      <w:tr w:rsidR="006839A9" w:rsidRPr="00414574">
        <w:tc>
          <w:tcPr>
            <w:tcW w:w="1368" w:type="dxa"/>
            <w:shd w:val="clear" w:color="auto" w:fill="auto"/>
          </w:tcPr>
          <w:p w:rsidR="006839A9" w:rsidRPr="00414574" w:rsidRDefault="006839A9" w:rsidP="00E31A78">
            <w:pPr>
              <w:pStyle w:val="Default"/>
              <w:jc w:val="right"/>
              <w:rPr>
                <w:rFonts w:ascii="Calibri" w:hAnsi="Calibri"/>
                <w:sz w:val="20"/>
                <w:szCs w:val="20"/>
              </w:rPr>
            </w:pPr>
            <w:r w:rsidRPr="00414574">
              <w:rPr>
                <w:rFonts w:ascii="Calibri" w:hAnsi="Calibri"/>
                <w:sz w:val="20"/>
                <w:szCs w:val="20"/>
              </w:rPr>
              <w:t>4-5 INQH</w:t>
            </w:r>
          </w:p>
          <w:p w:rsidR="006839A9" w:rsidRPr="00414574" w:rsidRDefault="006839A9" w:rsidP="00E31A78">
            <w:pPr>
              <w:pStyle w:val="Default"/>
              <w:jc w:val="right"/>
              <w:rPr>
                <w:rFonts w:ascii="Calibri" w:hAnsi="Calibri"/>
                <w:sz w:val="20"/>
                <w:szCs w:val="20"/>
              </w:rPr>
            </w:pPr>
            <w:r w:rsidRPr="00414574">
              <w:rPr>
                <w:rFonts w:ascii="Calibri" w:hAnsi="Calibri"/>
                <w:sz w:val="20"/>
                <w:szCs w:val="20"/>
              </w:rPr>
              <w:t>Communicate</w:t>
            </w:r>
          </w:p>
        </w:tc>
        <w:tc>
          <w:tcPr>
            <w:tcW w:w="8568" w:type="dxa"/>
            <w:shd w:val="clear" w:color="auto" w:fill="auto"/>
          </w:tcPr>
          <w:p w:rsidR="006839A9" w:rsidRPr="00414574" w:rsidRDefault="006839A9" w:rsidP="00E31A78">
            <w:pPr>
              <w:pStyle w:val="Default"/>
              <w:rPr>
                <w:rFonts w:ascii="Calibri" w:hAnsi="Calibri"/>
                <w:sz w:val="20"/>
                <w:szCs w:val="20"/>
              </w:rPr>
            </w:pPr>
            <w:r w:rsidRPr="00414574">
              <w:rPr>
                <w:rFonts w:ascii="Calibri" w:hAnsi="Calibri"/>
                <w:sz w:val="20"/>
                <w:szCs w:val="20"/>
              </w:rPr>
              <w:t xml:space="preserve">Scientists communicate the results of their </w:t>
            </w:r>
            <w:r w:rsidRPr="00414574">
              <w:rPr>
                <w:rFonts w:ascii="Calibri" w:hAnsi="Calibri"/>
                <w:i/>
                <w:iCs/>
                <w:sz w:val="20"/>
                <w:szCs w:val="20"/>
              </w:rPr>
              <w:t>investigation</w:t>
            </w:r>
            <w:r w:rsidRPr="00414574">
              <w:rPr>
                <w:rFonts w:ascii="Calibri" w:hAnsi="Calibri"/>
                <w:sz w:val="20"/>
                <w:szCs w:val="20"/>
              </w:rPr>
              <w:t xml:space="preserve">s verbally and in writing. They review and ask </w:t>
            </w:r>
            <w:r w:rsidRPr="00414574">
              <w:rPr>
                <w:rFonts w:ascii="Calibri" w:hAnsi="Calibri"/>
                <w:i/>
                <w:iCs/>
                <w:sz w:val="20"/>
                <w:szCs w:val="20"/>
              </w:rPr>
              <w:t xml:space="preserve">questions </w:t>
            </w:r>
            <w:r w:rsidRPr="00414574">
              <w:rPr>
                <w:rFonts w:ascii="Calibri" w:hAnsi="Calibri"/>
                <w:sz w:val="20"/>
                <w:szCs w:val="20"/>
              </w:rPr>
              <w:t xml:space="preserve">about the results of other scientists’ work. </w:t>
            </w:r>
          </w:p>
        </w:tc>
      </w:tr>
    </w:tbl>
    <w:p w:rsidR="006839A9" w:rsidRPr="00414574" w:rsidRDefault="006839A9" w:rsidP="00E31A78">
      <w:pPr>
        <w:spacing w:after="0"/>
        <w:rPr>
          <w:rFonts w:ascii="Calibri" w:hAnsi="Calibri"/>
          <w:sz w:val="20"/>
          <w:szCs w:val="20"/>
        </w:rPr>
      </w:pPr>
    </w:p>
    <w:tbl>
      <w:tblPr>
        <w:tblW w:w="9900" w:type="dxa"/>
        <w:tblInd w:w="378" w:type="dxa"/>
        <w:tblLook w:val="00BF"/>
      </w:tblPr>
      <w:tblGrid>
        <w:gridCol w:w="9900"/>
      </w:tblGrid>
      <w:tr w:rsidR="006839A9" w:rsidRPr="00414574">
        <w:tc>
          <w:tcPr>
            <w:tcW w:w="9900" w:type="dxa"/>
            <w:shd w:val="clear" w:color="auto" w:fill="auto"/>
          </w:tcPr>
          <w:p w:rsidR="006839A9" w:rsidRPr="00414574" w:rsidRDefault="006839A9" w:rsidP="00E31A78">
            <w:pPr>
              <w:spacing w:after="0"/>
              <w:rPr>
                <w:rFonts w:ascii="Calibri" w:hAnsi="Calibri"/>
                <w:b/>
                <w:sz w:val="20"/>
                <w:szCs w:val="20"/>
              </w:rPr>
            </w:pPr>
            <w:r>
              <w:rPr>
                <w:rFonts w:ascii="Calibri" w:hAnsi="Calibri"/>
                <w:b/>
                <w:sz w:val="20"/>
                <w:szCs w:val="20"/>
              </w:rPr>
              <w:t>Key Understandings for the T</w:t>
            </w:r>
            <w:r w:rsidRPr="00414574">
              <w:rPr>
                <w:rFonts w:ascii="Calibri" w:hAnsi="Calibri"/>
                <w:b/>
                <w:sz w:val="20"/>
                <w:szCs w:val="20"/>
              </w:rPr>
              <w:t>eacher:</w:t>
            </w:r>
          </w:p>
        </w:tc>
      </w:tr>
      <w:tr w:rsidR="006839A9" w:rsidRPr="00414574">
        <w:tc>
          <w:tcPr>
            <w:tcW w:w="9900" w:type="dxa"/>
            <w:shd w:val="clear" w:color="auto" w:fill="auto"/>
          </w:tcPr>
          <w:p w:rsidR="006839A9" w:rsidRPr="00414574" w:rsidRDefault="006839A9" w:rsidP="00E31A78">
            <w:pPr>
              <w:numPr>
                <w:ilvl w:val="0"/>
                <w:numId w:val="2"/>
              </w:numPr>
              <w:spacing w:after="0"/>
              <w:ind w:left="342" w:hanging="180"/>
              <w:rPr>
                <w:rFonts w:ascii="Calibri" w:hAnsi="Calibri"/>
                <w:sz w:val="20"/>
                <w:szCs w:val="20"/>
              </w:rPr>
            </w:pPr>
            <w:r w:rsidRPr="00414574">
              <w:rPr>
                <w:rFonts w:ascii="Calibri" w:hAnsi="Calibri"/>
                <w:sz w:val="20"/>
                <w:szCs w:val="20"/>
              </w:rPr>
              <w:t xml:space="preserve">Please be sure to read pages 6-7 of this Investigation packet. </w:t>
            </w:r>
          </w:p>
          <w:p w:rsidR="006839A9" w:rsidRPr="00414574" w:rsidRDefault="006839A9" w:rsidP="006F11BE">
            <w:pPr>
              <w:numPr>
                <w:ilvl w:val="0"/>
                <w:numId w:val="2"/>
              </w:numPr>
              <w:spacing w:after="0"/>
              <w:ind w:left="342" w:hanging="180"/>
              <w:rPr>
                <w:rFonts w:ascii="Calibri" w:hAnsi="Calibri"/>
                <w:sz w:val="20"/>
                <w:szCs w:val="20"/>
              </w:rPr>
            </w:pPr>
            <w:r w:rsidRPr="00414574">
              <w:rPr>
                <w:rFonts w:ascii="Calibri" w:hAnsi="Calibri"/>
                <w:sz w:val="20"/>
                <w:szCs w:val="20"/>
              </w:rPr>
              <w:t>Sodium Chloride=NaCl=salt</w:t>
            </w:r>
          </w:p>
        </w:tc>
      </w:tr>
    </w:tbl>
    <w:p w:rsidR="006839A9" w:rsidRDefault="006839A9" w:rsidP="00E31A78">
      <w:pPr>
        <w:spacing w:after="0"/>
        <w:rPr>
          <w:rFonts w:ascii="Calibri" w:hAnsi="Calibri"/>
          <w:b/>
          <w:sz w:val="20"/>
          <w:szCs w:val="20"/>
        </w:rPr>
      </w:pPr>
    </w:p>
    <w:p w:rsidR="006839A9" w:rsidRDefault="006839A9" w:rsidP="00E31A78">
      <w:pPr>
        <w:spacing w:after="0"/>
        <w:rPr>
          <w:rFonts w:ascii="Calibri" w:hAnsi="Calibri"/>
          <w:b/>
          <w:sz w:val="20"/>
          <w:szCs w:val="20"/>
        </w:rPr>
      </w:pPr>
      <w:r>
        <w:rPr>
          <w:rFonts w:ascii="Calibri" w:hAnsi="Calibri"/>
          <w:b/>
          <w:sz w:val="20"/>
          <w:szCs w:val="20"/>
        </w:rPr>
        <w:t>How People Learn #3: Metacognition</w:t>
      </w:r>
    </w:p>
    <w:tbl>
      <w:tblPr>
        <w:tblW w:w="0" w:type="auto"/>
        <w:tblInd w:w="360" w:type="dxa"/>
        <w:tblLook w:val="00BF"/>
      </w:tblPr>
      <w:tblGrid>
        <w:gridCol w:w="9936"/>
      </w:tblGrid>
      <w:tr w:rsidR="006839A9" w:rsidRPr="00414574">
        <w:tc>
          <w:tcPr>
            <w:tcW w:w="9936" w:type="dxa"/>
            <w:shd w:val="clear" w:color="auto" w:fill="auto"/>
          </w:tcPr>
          <w:p w:rsidR="006839A9" w:rsidRPr="00414574" w:rsidRDefault="006839A9" w:rsidP="008D111B">
            <w:pPr>
              <w:spacing w:after="0"/>
              <w:rPr>
                <w:rFonts w:ascii="Calibri" w:hAnsi="Calibri"/>
                <w:b/>
                <w:sz w:val="20"/>
                <w:szCs w:val="20"/>
              </w:rPr>
            </w:pPr>
            <w:r w:rsidRPr="00414574">
              <w:rPr>
                <w:rFonts w:ascii="Calibri" w:hAnsi="Calibri"/>
                <w:b/>
                <w:sz w:val="20"/>
                <w:szCs w:val="20"/>
              </w:rPr>
              <w:t>Metacognition: How did my thinking change? What caused the change? How did I come to believe this?</w:t>
            </w:r>
          </w:p>
        </w:tc>
      </w:tr>
      <w:tr w:rsidR="006839A9" w:rsidRPr="00414574">
        <w:tc>
          <w:tcPr>
            <w:tcW w:w="9936" w:type="dxa"/>
            <w:shd w:val="clear" w:color="auto" w:fill="auto"/>
          </w:tcPr>
          <w:p w:rsidR="006839A9" w:rsidRPr="00414574" w:rsidRDefault="006839A9" w:rsidP="008D111B">
            <w:pPr>
              <w:numPr>
                <w:ilvl w:val="0"/>
                <w:numId w:val="5"/>
              </w:numPr>
              <w:spacing w:after="0"/>
              <w:ind w:left="360" w:hanging="180"/>
              <w:rPr>
                <w:rFonts w:ascii="Calibri" w:hAnsi="Calibri"/>
                <w:sz w:val="20"/>
                <w:szCs w:val="20"/>
              </w:rPr>
            </w:pPr>
            <w:r w:rsidRPr="00414574">
              <w:rPr>
                <w:rFonts w:ascii="Calibri" w:hAnsi="Calibri"/>
                <w:sz w:val="20"/>
                <w:szCs w:val="20"/>
              </w:rPr>
              <w:t>How can I use the skills I learned and practiced in previous experiments to design and conduct my own experiment?</w:t>
            </w:r>
          </w:p>
          <w:p w:rsidR="006839A9" w:rsidRPr="00414574" w:rsidRDefault="006839A9" w:rsidP="008D111B">
            <w:pPr>
              <w:numPr>
                <w:ilvl w:val="0"/>
                <w:numId w:val="5"/>
              </w:numPr>
              <w:spacing w:after="0"/>
              <w:ind w:left="360" w:hanging="180"/>
              <w:rPr>
                <w:rFonts w:ascii="Calibri" w:hAnsi="Calibri"/>
                <w:sz w:val="20"/>
                <w:szCs w:val="20"/>
              </w:rPr>
            </w:pPr>
            <w:r w:rsidRPr="00414574">
              <w:rPr>
                <w:rFonts w:ascii="Calibri" w:hAnsi="Calibri"/>
                <w:sz w:val="20"/>
                <w:szCs w:val="20"/>
              </w:rPr>
              <w:t xml:space="preserve">How have your ideas about the needs of organisms changed? </w:t>
            </w:r>
          </w:p>
        </w:tc>
      </w:tr>
    </w:tbl>
    <w:p w:rsidR="00F93ADD" w:rsidRDefault="00F93ADD" w:rsidP="00E31A78">
      <w:pPr>
        <w:spacing w:after="0"/>
        <w:rPr>
          <w:rFonts w:ascii="Calibri" w:hAnsi="Calibri"/>
          <w:b/>
          <w:sz w:val="20"/>
          <w:szCs w:val="20"/>
        </w:rPr>
      </w:pPr>
    </w:p>
    <w:p w:rsidR="00F93ADD" w:rsidRDefault="00227226" w:rsidP="00E31A78">
      <w:pPr>
        <w:spacing w:after="0"/>
        <w:rPr>
          <w:rFonts w:ascii="Calibri" w:hAnsi="Calibri"/>
          <w:b/>
          <w:sz w:val="20"/>
          <w:szCs w:val="20"/>
        </w:rPr>
      </w:pPr>
      <w:r w:rsidRPr="00227226">
        <w:rPr>
          <w:noProof/>
          <w:lang w:val="en-US"/>
        </w:rPr>
        <w:pict>
          <v:shapetype id="_x0000_t202" coordsize="21600,21600" o:spt="202" path="m0,0l0,21600,21600,21600,21600,0xe">
            <v:stroke joinstyle="miter"/>
            <v:path gradientshapeok="t" o:connecttype="rect"/>
          </v:shapetype>
          <v:shape id="_x0000_s1027" type="#_x0000_t202" style="position:absolute;margin-left:409.05pt;margin-top:11.4pt;width:126pt;height:17.55pt;z-index:251658240;mso-position-horizontal:absolute;mso-position-vertical:absolute">
            <v:textbox>
              <w:txbxContent>
                <w:p w:rsidR="00C11504" w:rsidRDefault="00C11504" w:rsidP="00B54D66">
                  <w:pPr>
                    <w:jc w:val="center"/>
                  </w:pPr>
                  <w:r w:rsidRPr="00CB25E8">
                    <w:rPr>
                      <w:b/>
                      <w:sz w:val="16"/>
                      <w:szCs w:val="16"/>
                    </w:rPr>
                    <w:t>Continued on</w:t>
                  </w:r>
                  <w:r>
                    <w:t xml:space="preserve"> </w:t>
                  </w:r>
                  <w:r w:rsidRPr="00CB25E8">
                    <w:rPr>
                      <w:b/>
                      <w:sz w:val="16"/>
                      <w:szCs w:val="16"/>
                    </w:rPr>
                    <w:t>back</w:t>
                  </w:r>
                </w:p>
              </w:txbxContent>
            </v:textbox>
          </v:shape>
        </w:pict>
      </w:r>
    </w:p>
    <w:p w:rsidR="00F93ADD" w:rsidRDefault="00F93ADD" w:rsidP="00E31A78">
      <w:pPr>
        <w:spacing w:after="0"/>
        <w:rPr>
          <w:rFonts w:ascii="Calibri" w:hAnsi="Calibri"/>
          <w:b/>
          <w:sz w:val="20"/>
          <w:szCs w:val="20"/>
        </w:rPr>
      </w:pPr>
    </w:p>
    <w:p w:rsidR="006839A9" w:rsidRDefault="006839A9" w:rsidP="00E31A78">
      <w:pPr>
        <w:spacing w:after="0"/>
        <w:rPr>
          <w:rFonts w:ascii="Calibri" w:hAnsi="Calibri"/>
          <w:b/>
          <w:sz w:val="20"/>
          <w:szCs w:val="20"/>
        </w:rPr>
      </w:pPr>
    </w:p>
    <w:tbl>
      <w:tblPr>
        <w:tblW w:w="0" w:type="auto"/>
        <w:tblInd w:w="360" w:type="dxa"/>
        <w:tblLook w:val="00BF"/>
      </w:tblPr>
      <w:tblGrid>
        <w:gridCol w:w="9936"/>
      </w:tblGrid>
      <w:tr w:rsidR="006839A9" w:rsidRPr="00414574">
        <w:tc>
          <w:tcPr>
            <w:tcW w:w="9936" w:type="dxa"/>
            <w:shd w:val="clear" w:color="auto" w:fill="auto"/>
          </w:tcPr>
          <w:p w:rsidR="006839A9" w:rsidRPr="00414574" w:rsidRDefault="006839A9" w:rsidP="008D111B">
            <w:pPr>
              <w:spacing w:after="0"/>
              <w:rPr>
                <w:rFonts w:ascii="Calibri" w:hAnsi="Calibri"/>
                <w:b/>
                <w:sz w:val="20"/>
                <w:szCs w:val="20"/>
              </w:rPr>
            </w:pPr>
            <w:r w:rsidRPr="00414574">
              <w:rPr>
                <w:rFonts w:ascii="Calibri" w:hAnsi="Calibri"/>
                <w:b/>
                <w:sz w:val="20"/>
                <w:szCs w:val="20"/>
              </w:rPr>
              <w:t>Evidence of Student Understanding:</w:t>
            </w:r>
          </w:p>
        </w:tc>
      </w:tr>
      <w:tr w:rsidR="006839A9" w:rsidRPr="00414574">
        <w:tc>
          <w:tcPr>
            <w:tcW w:w="9936" w:type="dxa"/>
            <w:shd w:val="clear" w:color="auto" w:fill="auto"/>
          </w:tcPr>
          <w:p w:rsidR="006839A9" w:rsidRPr="00F25BDF" w:rsidRDefault="006839A9" w:rsidP="008D111B">
            <w:pPr>
              <w:numPr>
                <w:ilvl w:val="0"/>
                <w:numId w:val="6"/>
              </w:numPr>
              <w:spacing w:after="0"/>
              <w:ind w:left="360" w:hanging="180"/>
              <w:rPr>
                <w:rFonts w:ascii="Calibri" w:hAnsi="Calibri"/>
                <w:sz w:val="20"/>
                <w:szCs w:val="20"/>
              </w:rPr>
            </w:pPr>
            <w:r w:rsidRPr="00414574">
              <w:rPr>
                <w:rFonts w:ascii="Calibri" w:hAnsi="Calibri"/>
                <w:sz w:val="20"/>
                <w:szCs w:val="20"/>
              </w:rPr>
              <w:t xml:space="preserve">Students will demonstrate their </w:t>
            </w:r>
            <w:r>
              <w:rPr>
                <w:rFonts w:ascii="Calibri" w:hAnsi="Calibri"/>
                <w:sz w:val="20"/>
                <w:szCs w:val="20"/>
              </w:rPr>
              <w:t>growth in</w:t>
            </w:r>
            <w:r w:rsidRPr="00414574">
              <w:rPr>
                <w:rFonts w:ascii="Calibri" w:hAnsi="Calibri"/>
                <w:sz w:val="20"/>
                <w:szCs w:val="20"/>
              </w:rPr>
              <w:t xml:space="preserve"> plan</w:t>
            </w:r>
            <w:r>
              <w:rPr>
                <w:rFonts w:ascii="Calibri" w:hAnsi="Calibri"/>
                <w:sz w:val="20"/>
                <w:szCs w:val="20"/>
              </w:rPr>
              <w:t>ning</w:t>
            </w:r>
            <w:r w:rsidRPr="00414574">
              <w:rPr>
                <w:rFonts w:ascii="Calibri" w:hAnsi="Calibri"/>
                <w:sz w:val="20"/>
                <w:szCs w:val="20"/>
              </w:rPr>
              <w:t xml:space="preserve"> and conduct</w:t>
            </w:r>
            <w:r>
              <w:rPr>
                <w:rFonts w:ascii="Calibri" w:hAnsi="Calibri"/>
                <w:sz w:val="20"/>
                <w:szCs w:val="20"/>
              </w:rPr>
              <w:t>ing</w:t>
            </w:r>
            <w:r w:rsidRPr="00414574">
              <w:rPr>
                <w:rFonts w:ascii="Calibri" w:hAnsi="Calibri"/>
                <w:sz w:val="20"/>
                <w:szCs w:val="20"/>
              </w:rPr>
              <w:t xml:space="preserve"> an investigation about the concepts from this and previous investigations.</w:t>
            </w:r>
            <w:r>
              <w:rPr>
                <w:rFonts w:ascii="Calibri" w:hAnsi="Calibri"/>
                <w:sz w:val="20"/>
                <w:szCs w:val="20"/>
              </w:rPr>
              <w:t xml:space="preserve"> Compare written work involving designing and implementing controlled investigations from  investigations 2,3 and 5 to student work in investigation 6 (looking back through science notebook).</w:t>
            </w:r>
          </w:p>
        </w:tc>
      </w:tr>
    </w:tbl>
    <w:p w:rsidR="006839A9" w:rsidRDefault="006839A9" w:rsidP="00E31A78">
      <w:pPr>
        <w:spacing w:after="0"/>
        <w:rPr>
          <w:rFonts w:ascii="Calibri" w:hAnsi="Calibri"/>
          <w:b/>
          <w:sz w:val="20"/>
          <w:szCs w:val="20"/>
        </w:rPr>
      </w:pPr>
    </w:p>
    <w:p w:rsidR="006839A9" w:rsidRDefault="006839A9" w:rsidP="00E31A78">
      <w:pPr>
        <w:spacing w:after="0"/>
        <w:rPr>
          <w:rFonts w:ascii="Calibri" w:hAnsi="Calibri"/>
          <w:b/>
          <w:sz w:val="20"/>
          <w:szCs w:val="20"/>
        </w:rPr>
      </w:pPr>
    </w:p>
    <w:p w:rsidR="006839A9" w:rsidRDefault="006839A9" w:rsidP="00E31A78">
      <w:pPr>
        <w:spacing w:after="0"/>
        <w:rPr>
          <w:rFonts w:ascii="Calibri" w:hAnsi="Calibri"/>
          <w:b/>
          <w:sz w:val="20"/>
          <w:szCs w:val="20"/>
        </w:rPr>
      </w:pPr>
      <w:r>
        <w:rPr>
          <w:rFonts w:ascii="Calibri" w:hAnsi="Calibri"/>
          <w:b/>
          <w:sz w:val="20"/>
          <w:szCs w:val="20"/>
        </w:rPr>
        <w:t>____________________________________________________________________________________________________________</w:t>
      </w:r>
    </w:p>
    <w:p w:rsidR="006839A9" w:rsidRDefault="006839A9" w:rsidP="00E31A78">
      <w:pPr>
        <w:spacing w:after="0"/>
        <w:rPr>
          <w:rFonts w:ascii="Calibri" w:hAnsi="Calibri"/>
          <w:b/>
          <w:sz w:val="20"/>
          <w:szCs w:val="20"/>
        </w:rPr>
      </w:pPr>
    </w:p>
    <w:p w:rsidR="006839A9" w:rsidRPr="00F06DFD" w:rsidRDefault="006839A9" w:rsidP="00F06DFD">
      <w:pPr>
        <w:spacing w:after="0"/>
        <w:jc w:val="center"/>
        <w:rPr>
          <w:rFonts w:ascii="Calibri" w:hAnsi="Calibri"/>
          <w:b/>
          <w:u w:val="single"/>
        </w:rPr>
      </w:pPr>
      <w:r w:rsidRPr="00F06DFD">
        <w:rPr>
          <w:rFonts w:ascii="Calibri" w:hAnsi="Calibri"/>
          <w:b/>
          <w:u w:val="single"/>
        </w:rPr>
        <w:t>Additional Information</w:t>
      </w:r>
    </w:p>
    <w:p w:rsidR="006839A9" w:rsidRPr="00414574" w:rsidRDefault="006839A9" w:rsidP="00E31A78">
      <w:pPr>
        <w:spacing w:after="0"/>
        <w:rPr>
          <w:rFonts w:ascii="Calibri" w:hAnsi="Calibri"/>
          <w:sz w:val="20"/>
          <w:szCs w:val="20"/>
        </w:rPr>
      </w:pPr>
    </w:p>
    <w:tbl>
      <w:tblPr>
        <w:tblW w:w="0" w:type="auto"/>
        <w:tblInd w:w="360" w:type="dxa"/>
        <w:tblLook w:val="00BF"/>
      </w:tblPr>
      <w:tblGrid>
        <w:gridCol w:w="9936"/>
      </w:tblGrid>
      <w:tr w:rsidR="006839A9" w:rsidRPr="00414574">
        <w:tc>
          <w:tcPr>
            <w:tcW w:w="9936" w:type="dxa"/>
            <w:shd w:val="clear" w:color="auto" w:fill="auto"/>
          </w:tcPr>
          <w:p w:rsidR="006839A9" w:rsidRPr="00414574" w:rsidRDefault="006839A9" w:rsidP="00E31A78">
            <w:pPr>
              <w:spacing w:after="0"/>
              <w:rPr>
                <w:rFonts w:ascii="Calibri" w:hAnsi="Calibri"/>
                <w:b/>
                <w:sz w:val="20"/>
                <w:szCs w:val="20"/>
              </w:rPr>
            </w:pPr>
            <w:r w:rsidRPr="00414574">
              <w:rPr>
                <w:rFonts w:ascii="Calibri" w:hAnsi="Calibri"/>
                <w:b/>
                <w:sz w:val="20"/>
                <w:szCs w:val="20"/>
              </w:rPr>
              <w:t>Materials and Student Management</w:t>
            </w:r>
          </w:p>
        </w:tc>
      </w:tr>
      <w:tr w:rsidR="006839A9" w:rsidRPr="00414574">
        <w:tc>
          <w:tcPr>
            <w:tcW w:w="9936" w:type="dxa"/>
            <w:shd w:val="clear" w:color="auto" w:fill="auto"/>
          </w:tcPr>
          <w:p w:rsidR="006839A9" w:rsidRDefault="006839A9" w:rsidP="00F25BDF">
            <w:pPr>
              <w:numPr>
                <w:ilvl w:val="0"/>
                <w:numId w:val="12"/>
              </w:numPr>
              <w:tabs>
                <w:tab w:val="left" w:pos="90"/>
              </w:tabs>
              <w:spacing w:after="0"/>
              <w:ind w:left="360" w:hanging="180"/>
              <w:rPr>
                <w:rFonts w:ascii="Calibri" w:hAnsi="Calibri"/>
                <w:sz w:val="20"/>
                <w:szCs w:val="20"/>
              </w:rPr>
            </w:pPr>
            <w:r w:rsidRPr="00414574">
              <w:rPr>
                <w:rFonts w:ascii="Calibri" w:hAnsi="Calibri"/>
                <w:sz w:val="20"/>
                <w:szCs w:val="20"/>
              </w:rPr>
              <w:t>You may need additional supplies f</w:t>
            </w:r>
            <w:r>
              <w:rPr>
                <w:rFonts w:ascii="Calibri" w:hAnsi="Calibri"/>
                <w:sz w:val="20"/>
                <w:szCs w:val="20"/>
              </w:rPr>
              <w:t>or the various student projects proposed by students.</w:t>
            </w:r>
          </w:p>
          <w:p w:rsidR="006839A9" w:rsidRDefault="006839A9" w:rsidP="006F11BE">
            <w:pPr>
              <w:numPr>
                <w:ilvl w:val="0"/>
                <w:numId w:val="8"/>
              </w:numPr>
              <w:spacing w:after="0"/>
              <w:ind w:left="360" w:hanging="180"/>
              <w:rPr>
                <w:rFonts w:ascii="Calibri" w:hAnsi="Calibri"/>
                <w:sz w:val="20"/>
                <w:szCs w:val="20"/>
              </w:rPr>
            </w:pPr>
            <w:r w:rsidRPr="00414574">
              <w:rPr>
                <w:rFonts w:ascii="Calibri" w:hAnsi="Calibri"/>
                <w:sz w:val="20"/>
                <w:szCs w:val="20"/>
              </w:rPr>
              <w:t>Kosher salt should be used for this investigation</w:t>
            </w:r>
            <w:r>
              <w:rPr>
                <w:rFonts w:ascii="Calibri" w:hAnsi="Calibri"/>
                <w:sz w:val="20"/>
                <w:szCs w:val="20"/>
              </w:rPr>
              <w:t>.</w:t>
            </w:r>
          </w:p>
          <w:p w:rsidR="006839A9" w:rsidRPr="00414574" w:rsidRDefault="006839A9" w:rsidP="006F11BE">
            <w:pPr>
              <w:numPr>
                <w:ilvl w:val="0"/>
                <w:numId w:val="8"/>
              </w:numPr>
              <w:spacing w:after="0"/>
              <w:ind w:left="360" w:hanging="180"/>
              <w:rPr>
                <w:rFonts w:ascii="Calibri" w:hAnsi="Calibri"/>
                <w:sz w:val="20"/>
                <w:szCs w:val="20"/>
              </w:rPr>
            </w:pPr>
            <w:r w:rsidRPr="00414574">
              <w:rPr>
                <w:rFonts w:ascii="Calibri" w:hAnsi="Calibri"/>
                <w:sz w:val="20"/>
                <w:szCs w:val="20"/>
              </w:rPr>
              <w:t>Students may conduct a controlled investigation using their terrarium from Investigation</w:t>
            </w:r>
            <w:r>
              <w:rPr>
                <w:rFonts w:ascii="Calibri" w:hAnsi="Calibri"/>
                <w:sz w:val="20"/>
                <w:szCs w:val="20"/>
              </w:rPr>
              <w:t xml:space="preserve"> </w:t>
            </w:r>
            <w:r w:rsidRPr="00414574">
              <w:rPr>
                <w:rFonts w:ascii="Calibri" w:hAnsi="Calibri"/>
                <w:sz w:val="20"/>
                <w:szCs w:val="20"/>
              </w:rPr>
              <w:t>1.</w:t>
            </w:r>
          </w:p>
        </w:tc>
      </w:tr>
    </w:tbl>
    <w:p w:rsidR="006839A9" w:rsidRPr="00414574" w:rsidRDefault="006839A9" w:rsidP="00E31A78">
      <w:pPr>
        <w:spacing w:after="0"/>
        <w:rPr>
          <w:rFonts w:ascii="Calibri" w:hAnsi="Calibri"/>
          <w:sz w:val="20"/>
          <w:szCs w:val="20"/>
        </w:rPr>
      </w:pPr>
    </w:p>
    <w:tbl>
      <w:tblPr>
        <w:tblW w:w="0" w:type="auto"/>
        <w:tblInd w:w="360" w:type="dxa"/>
        <w:tblLook w:val="00BF"/>
      </w:tblPr>
      <w:tblGrid>
        <w:gridCol w:w="9936"/>
      </w:tblGrid>
      <w:tr w:rsidR="006839A9" w:rsidRPr="00414574">
        <w:tc>
          <w:tcPr>
            <w:tcW w:w="9936" w:type="dxa"/>
            <w:shd w:val="clear" w:color="auto" w:fill="auto"/>
          </w:tcPr>
          <w:p w:rsidR="006839A9" w:rsidRPr="00414574" w:rsidRDefault="006839A9" w:rsidP="00E31A78">
            <w:pPr>
              <w:spacing w:after="0"/>
              <w:rPr>
                <w:rFonts w:ascii="Calibri" w:hAnsi="Calibri"/>
                <w:b/>
                <w:sz w:val="20"/>
                <w:szCs w:val="20"/>
              </w:rPr>
            </w:pPr>
            <w:r w:rsidRPr="00414574">
              <w:rPr>
                <w:rFonts w:ascii="Calibri" w:hAnsi="Calibri"/>
                <w:b/>
                <w:sz w:val="20"/>
                <w:szCs w:val="20"/>
              </w:rPr>
              <w:t>Timing Considerations</w:t>
            </w:r>
          </w:p>
        </w:tc>
      </w:tr>
      <w:tr w:rsidR="006839A9" w:rsidRPr="00414574">
        <w:tc>
          <w:tcPr>
            <w:tcW w:w="9936" w:type="dxa"/>
            <w:shd w:val="clear" w:color="auto" w:fill="auto"/>
          </w:tcPr>
          <w:p w:rsidR="006839A9" w:rsidRPr="00414574" w:rsidRDefault="006839A9" w:rsidP="00E31A78">
            <w:pPr>
              <w:numPr>
                <w:ilvl w:val="0"/>
                <w:numId w:val="4"/>
              </w:numPr>
              <w:spacing w:after="0"/>
              <w:ind w:left="360" w:hanging="180"/>
              <w:rPr>
                <w:rFonts w:ascii="Calibri" w:hAnsi="Calibri"/>
                <w:sz w:val="20"/>
                <w:szCs w:val="20"/>
              </w:rPr>
            </w:pPr>
            <w:r w:rsidRPr="00414574">
              <w:rPr>
                <w:rFonts w:ascii="Calibri" w:hAnsi="Calibri"/>
                <w:sz w:val="20"/>
                <w:szCs w:val="20"/>
              </w:rPr>
              <w:t>This investigation could very open-ended depending on the research and experiments that students propose.</w:t>
            </w:r>
          </w:p>
          <w:p w:rsidR="006839A9" w:rsidRPr="00414574" w:rsidRDefault="006839A9" w:rsidP="00E31A78">
            <w:pPr>
              <w:numPr>
                <w:ilvl w:val="0"/>
                <w:numId w:val="4"/>
              </w:numPr>
              <w:spacing w:after="0"/>
              <w:ind w:left="360" w:hanging="180"/>
              <w:rPr>
                <w:rFonts w:ascii="Calibri" w:hAnsi="Calibri"/>
                <w:sz w:val="20"/>
                <w:szCs w:val="20"/>
              </w:rPr>
            </w:pPr>
            <w:r w:rsidRPr="00414574">
              <w:rPr>
                <w:rFonts w:ascii="Calibri" w:hAnsi="Calibri"/>
                <w:sz w:val="20"/>
                <w:szCs w:val="20"/>
              </w:rPr>
              <w:t>This investigation provides opportunity for many extensions.</w:t>
            </w:r>
          </w:p>
        </w:tc>
      </w:tr>
    </w:tbl>
    <w:p w:rsidR="006839A9" w:rsidRPr="00414574" w:rsidRDefault="006839A9" w:rsidP="00E31A78">
      <w:pPr>
        <w:spacing w:after="0"/>
        <w:rPr>
          <w:rFonts w:ascii="Calibri" w:hAnsi="Calibri"/>
          <w:b/>
          <w:sz w:val="20"/>
          <w:szCs w:val="20"/>
        </w:rPr>
      </w:pPr>
    </w:p>
    <w:tbl>
      <w:tblPr>
        <w:tblW w:w="0" w:type="auto"/>
        <w:tblInd w:w="360" w:type="dxa"/>
        <w:tblLook w:val="00BF"/>
      </w:tblPr>
      <w:tblGrid>
        <w:gridCol w:w="9936"/>
      </w:tblGrid>
      <w:tr w:rsidR="006839A9" w:rsidRPr="00414574">
        <w:tc>
          <w:tcPr>
            <w:tcW w:w="9936" w:type="dxa"/>
            <w:shd w:val="clear" w:color="auto" w:fill="auto"/>
          </w:tcPr>
          <w:p w:rsidR="006839A9" w:rsidRPr="00414574" w:rsidRDefault="006839A9" w:rsidP="00E31A78">
            <w:pPr>
              <w:spacing w:after="0"/>
              <w:rPr>
                <w:rFonts w:ascii="Calibri" w:hAnsi="Calibri"/>
                <w:b/>
                <w:sz w:val="20"/>
                <w:szCs w:val="20"/>
              </w:rPr>
            </w:pPr>
            <w:r w:rsidRPr="00414574">
              <w:rPr>
                <w:rFonts w:ascii="Calibri" w:hAnsi="Calibri"/>
                <w:b/>
                <w:sz w:val="20"/>
                <w:szCs w:val="20"/>
              </w:rPr>
              <w:t>Helpful Resources and Bibliography:</w:t>
            </w:r>
          </w:p>
        </w:tc>
      </w:tr>
      <w:tr w:rsidR="006839A9" w:rsidRPr="00414574">
        <w:tc>
          <w:tcPr>
            <w:tcW w:w="9936" w:type="dxa"/>
            <w:shd w:val="clear" w:color="auto" w:fill="auto"/>
          </w:tcPr>
          <w:p w:rsidR="006839A9" w:rsidRDefault="006839A9" w:rsidP="00E31A78">
            <w:pPr>
              <w:numPr>
                <w:ilvl w:val="0"/>
                <w:numId w:val="7"/>
              </w:numPr>
              <w:spacing w:after="0"/>
              <w:ind w:left="360" w:hanging="180"/>
              <w:contextualSpacing/>
              <w:rPr>
                <w:rFonts w:ascii="Calibri" w:hAnsi="Calibri"/>
                <w:sz w:val="20"/>
                <w:szCs w:val="20"/>
              </w:rPr>
            </w:pPr>
            <w:r>
              <w:rPr>
                <w:rFonts w:ascii="Calibri" w:hAnsi="Calibri"/>
                <w:sz w:val="20"/>
                <w:szCs w:val="20"/>
              </w:rPr>
              <w:t>Washington Edition: Assessment Environments, Grade 5 Version (Updated formative assessment packet, 2006)</w:t>
            </w:r>
          </w:p>
          <w:p w:rsidR="006839A9" w:rsidRPr="003F2D24" w:rsidRDefault="006839A9" w:rsidP="00E31A78">
            <w:pPr>
              <w:numPr>
                <w:ilvl w:val="0"/>
                <w:numId w:val="7"/>
              </w:numPr>
              <w:spacing w:after="0"/>
              <w:ind w:left="360" w:hanging="180"/>
              <w:contextualSpacing/>
              <w:rPr>
                <w:rFonts w:ascii="Calibri" w:hAnsi="Calibri"/>
                <w:sz w:val="20"/>
                <w:szCs w:val="20"/>
              </w:rPr>
            </w:pPr>
            <w:r>
              <w:rPr>
                <w:rFonts w:ascii="Calibri" w:hAnsi="Calibri"/>
                <w:sz w:val="20"/>
                <w:szCs w:val="20"/>
              </w:rPr>
              <w:t>Atlas of Science Literacy, V2</w:t>
            </w:r>
            <w:r w:rsidRPr="00225B3D">
              <w:rPr>
                <w:rFonts w:ascii="Calibri" w:hAnsi="Calibri"/>
                <w:sz w:val="20"/>
                <w:szCs w:val="20"/>
              </w:rPr>
              <w:t xml:space="preserve">. </w:t>
            </w:r>
            <w:r>
              <w:rPr>
                <w:rFonts w:ascii="Calibri" w:hAnsi="Calibri"/>
                <w:sz w:val="20"/>
                <w:szCs w:val="20"/>
              </w:rPr>
              <w:t>(</w:t>
            </w:r>
            <w:r w:rsidRPr="00225B3D">
              <w:rPr>
                <w:rFonts w:ascii="Calibri" w:hAnsi="Calibri"/>
                <w:sz w:val="20"/>
                <w:szCs w:val="20"/>
              </w:rPr>
              <w:t>American Association for Advancement of Science</w:t>
            </w:r>
            <w:r>
              <w:rPr>
                <w:rFonts w:ascii="Calibri" w:hAnsi="Calibri"/>
                <w:sz w:val="20"/>
                <w:szCs w:val="20"/>
              </w:rPr>
              <w:t>, 2007)</w:t>
            </w:r>
          </w:p>
        </w:tc>
      </w:tr>
    </w:tbl>
    <w:p w:rsidR="006839A9" w:rsidRPr="005B24B1" w:rsidRDefault="006839A9" w:rsidP="00E31A78">
      <w:pPr>
        <w:spacing w:after="0"/>
        <w:rPr>
          <w:rFonts w:ascii="Calibri" w:hAnsi="Calibri"/>
          <w:sz w:val="20"/>
          <w:szCs w:val="20"/>
        </w:rPr>
      </w:pPr>
    </w:p>
    <w:sectPr w:rsidR="006839A9" w:rsidRPr="005B24B1" w:rsidSect="00E31A78">
      <w:headerReference w:type="default" r:id="rId7"/>
      <w:pgSz w:w="12240" w:h="15840"/>
      <w:pgMar w:top="720" w:right="720" w:bottom="720" w:left="72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1504" w:rsidRDefault="00C11504" w:rsidP="00C51FEB">
      <w:pPr>
        <w:spacing w:after="0"/>
      </w:pPr>
      <w:r>
        <w:separator/>
      </w:r>
    </w:p>
  </w:endnote>
  <w:endnote w:type="continuationSeparator" w:id="0">
    <w:p w:rsidR="00C11504" w:rsidRDefault="00C11504" w:rsidP="00C51FEB">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Handwriting">
    <w:panose1 w:val="03010101010101010101"/>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1504" w:rsidRDefault="00C11504" w:rsidP="00C51FEB">
      <w:pPr>
        <w:spacing w:after="0"/>
      </w:pPr>
      <w:r>
        <w:separator/>
      </w:r>
    </w:p>
  </w:footnote>
  <w:footnote w:type="continuationSeparator" w:id="0">
    <w:p w:rsidR="00C11504" w:rsidRDefault="00C11504" w:rsidP="00C51FEB">
      <w:pPr>
        <w:spacing w:after="0"/>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504" w:rsidRDefault="00E176A0">
    <w:pPr>
      <w:pStyle w:val="Header"/>
    </w:pPr>
    <w:r>
      <w:rPr>
        <w:noProof/>
        <w:lang w:val="en-US"/>
      </w:rPr>
      <w:pict>
        <v:shapetype id="_x0000_t202" coordsize="21600,21600" o:spt="202" path="m0,0l0,21600,21600,21600,21600,0xe">
          <v:stroke joinstyle="miter"/>
          <v:path gradientshapeok="t" o:connecttype="rect"/>
        </v:shapetype>
        <v:shape id="_x0000_s2052" type="#_x0000_t202" style="position:absolute;margin-left:-4.95pt;margin-top:-7.6pt;width:180pt;height:58.9pt;z-index:251658240;mso-wrap-edited:f;mso-position-horizontal:absolute;mso-position-horizontal-relative:text;mso-position-vertical:absolute;mso-position-vertical-relative:text" wrapcoords="0 0 21600 0 21600 21600 0 21600 0 0" filled="f" stroked="f">
          <v:textbox style="mso-next-textbox:#_x0000_s2052">
            <w:txbxContent>
              <w:p w:rsidR="00E176A0" w:rsidRPr="002F17D3" w:rsidRDefault="00E176A0" w:rsidP="00E176A0">
                <w:pPr>
                  <w:jc w:val="center"/>
                  <w:rPr>
                    <w:rFonts w:ascii="Times New Roman" w:hAnsi="Times New Roman"/>
                    <w:b/>
                    <w:sz w:val="48"/>
                    <w:szCs w:val="96"/>
                  </w:rPr>
                </w:pPr>
                <w:r w:rsidRPr="00143F88">
                  <w:rPr>
                    <w:rFonts w:ascii="Times New Roman" w:hAnsi="Times New Roman"/>
                    <w:b/>
                    <w:sz w:val="48"/>
                    <w:szCs w:val="96"/>
                  </w:rPr>
                  <w:t>Teacher Tips</w:t>
                </w:r>
                <w:r>
                  <w:rPr>
                    <w:rFonts w:ascii="Times New Roman" w:hAnsi="Times New Roman"/>
                    <w:b/>
                    <w:sz w:val="48"/>
                    <w:szCs w:val="96"/>
                  </w:rPr>
                  <w:t xml:space="preserve"> </w:t>
                </w:r>
                <w:r w:rsidRPr="00143F88">
                  <w:rPr>
                    <w:rFonts w:ascii="Times New Roman" w:hAnsi="Times New Roman"/>
                    <w:b/>
                    <w:sz w:val="32"/>
                    <w:szCs w:val="96"/>
                  </w:rPr>
                  <w:t>Version 1.0</w:t>
                </w:r>
              </w:p>
            </w:txbxContent>
          </v:textbox>
          <w10:wrap type="tight"/>
        </v:shape>
      </w:pict>
    </w:r>
    <w:r w:rsidR="00C11504">
      <w:rPr>
        <w:noProof/>
        <w:lang w:val="en-US"/>
      </w:rPr>
      <w:t xml:space="preserve">                                                         </w:t>
    </w:r>
    <w:r w:rsidR="00256E34">
      <w:rPr>
        <w:noProof/>
        <w:lang w:val="en-US"/>
      </w:rPr>
      <w:drawing>
        <wp:inline distT="0" distB="0" distL="0" distR="0">
          <wp:extent cx="1076325" cy="462915"/>
          <wp:effectExtent l="25400" t="0" r="0" b="0"/>
          <wp:docPr id="1" name="Picture 1" descr="http://www.bham.wednet.edu/images/BSDlogo-tran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ham.wednet.edu/images/BSDlogo-trans.gif"/>
                  <pic:cNvPicPr>
                    <a:picLocks noChangeAspect="1" noChangeArrowheads="1"/>
                  </pic:cNvPicPr>
                </pic:nvPicPr>
                <pic:blipFill>
                  <a:blip r:embed="rId1"/>
                  <a:srcRect/>
                  <a:stretch>
                    <a:fillRect/>
                  </a:stretch>
                </pic:blipFill>
                <pic:spPr bwMode="auto">
                  <a:xfrm>
                    <a:off x="0" y="0"/>
                    <a:ext cx="1076325" cy="462915"/>
                  </a:xfrm>
                  <a:prstGeom prst="rect">
                    <a:avLst/>
                  </a:prstGeom>
                  <a:noFill/>
                  <a:ln w="9525">
                    <a:noFill/>
                    <a:miter lim="800000"/>
                    <a:headEnd/>
                    <a:tailEnd/>
                  </a:ln>
                </pic:spPr>
              </pic:pic>
            </a:graphicData>
          </a:graphic>
        </wp:inline>
      </w:drawing>
    </w:r>
    <w:r w:rsidR="00256E34">
      <w:rPr>
        <w:noProof/>
        <w:lang w:val="en-US"/>
      </w:rPr>
      <w:drawing>
        <wp:inline distT="0" distB="0" distL="0" distR="0">
          <wp:extent cx="761246" cy="666200"/>
          <wp:effectExtent l="25400" t="0" r="754" b="0"/>
          <wp:docPr id="2"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101" name="Picture 5"/>
                  <pic:cNvPicPr>
                    <a:picLocks noChangeArrowheads="1"/>
                  </pic:cNvPicPr>
                </pic:nvPicPr>
                <pic:blipFill>
                  <a:blip r:embed="rId2"/>
                  <a:srcRect/>
                  <a:stretch>
                    <a:fillRect/>
                  </a:stretch>
                </pic:blipFill>
                <pic:spPr bwMode="auto">
                  <a:xfrm>
                    <a:off x="0" y="0"/>
                    <a:ext cx="761246" cy="666200"/>
                  </a:xfrm>
                  <a:prstGeom prst="rect">
                    <a:avLst/>
                  </a:prstGeom>
                  <a:noFill/>
                  <a:ln w="25400">
                    <a:noFill/>
                    <a:round/>
                    <a:headEnd/>
                    <a:tailEnd/>
                  </a:ln>
                  <a:effectLst>
                    <a:outerShdw dist="12700" dir="2700000" algn="ctr" rotWithShape="0">
                      <a:schemeClr val="bg2">
                        <a:alpha val="75000"/>
                      </a:schemeClr>
                    </a:outerShdw>
                  </a:effectLst>
                </pic:spPr>
              </pic:pic>
            </a:graphicData>
          </a:graphic>
        </wp:inline>
      </w:drawing>
    </w:r>
    <w:r w:rsidR="00256E34">
      <w:rPr>
        <w:noProof/>
        <w:lang w:val="en-US"/>
      </w:rPr>
      <w:drawing>
        <wp:inline distT="0" distB="0" distL="0" distR="0">
          <wp:extent cx="1883009" cy="639691"/>
          <wp:effectExtent l="2540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098" name="Picture 2"/>
                  <pic:cNvPicPr>
                    <a:picLocks noChangeArrowheads="1"/>
                  </pic:cNvPicPr>
                </pic:nvPicPr>
                <pic:blipFill>
                  <a:blip r:embed="rId3"/>
                  <a:srcRect/>
                  <a:stretch>
                    <a:fillRect/>
                  </a:stretch>
                </pic:blipFill>
                <pic:spPr bwMode="auto">
                  <a:xfrm>
                    <a:off x="0" y="0"/>
                    <a:ext cx="1883009" cy="639691"/>
                  </a:xfrm>
                  <a:prstGeom prst="rect">
                    <a:avLst/>
                  </a:prstGeom>
                  <a:noFill/>
                  <a:ln w="9525">
                    <a:noFill/>
                    <a:miter lim="800000"/>
                    <a:headEnd/>
                    <a:tailEnd/>
                  </a:ln>
                  <a:effectLst>
                    <a:outerShdw dist="12700" dir="2700000" algn="ctr" rotWithShape="0">
                      <a:schemeClr val="bg2">
                        <a:alpha val="75000"/>
                      </a:schemeClr>
                    </a:outerShdw>
                  </a:effectLst>
                </pic:spPr>
              </pic:pic>
            </a:graphicData>
          </a:graphic>
        </wp:inline>
      </w:drawing>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D3135"/>
    <w:multiLevelType w:val="hybridMultilevel"/>
    <w:tmpl w:val="0DE2F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0A31E5"/>
    <w:multiLevelType w:val="hybridMultilevel"/>
    <w:tmpl w:val="2BBC23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BC5A56"/>
    <w:multiLevelType w:val="hybridMultilevel"/>
    <w:tmpl w:val="CA12A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B6926F9"/>
    <w:multiLevelType w:val="hybridMultilevel"/>
    <w:tmpl w:val="147EA8D2"/>
    <w:lvl w:ilvl="0" w:tplc="9294D916">
      <w:start w:val="1"/>
      <w:numFmt w:val="bullet"/>
      <w:lvlText w:val=""/>
      <w:lvlJc w:val="left"/>
      <w:pPr>
        <w:tabs>
          <w:tab w:val="num" w:pos="144"/>
        </w:tabs>
        <w:ind w:left="144" w:hanging="144"/>
      </w:pPr>
      <w:rPr>
        <w:rFonts w:ascii="Symbol" w:hAnsi="Symbol"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932F18"/>
    <w:multiLevelType w:val="hybridMultilevel"/>
    <w:tmpl w:val="C1B6F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2991864"/>
    <w:multiLevelType w:val="hybridMultilevel"/>
    <w:tmpl w:val="BBD21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99167CD"/>
    <w:multiLevelType w:val="hybridMultilevel"/>
    <w:tmpl w:val="F84E8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9E56059"/>
    <w:multiLevelType w:val="hybridMultilevel"/>
    <w:tmpl w:val="04742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ED4406C"/>
    <w:multiLevelType w:val="hybridMultilevel"/>
    <w:tmpl w:val="603408B0"/>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nsid w:val="6CB111DA"/>
    <w:multiLevelType w:val="hybridMultilevel"/>
    <w:tmpl w:val="27A8C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1E768C4"/>
    <w:multiLevelType w:val="hybridMultilevel"/>
    <w:tmpl w:val="EF8C5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1EC4C28"/>
    <w:multiLevelType w:val="hybridMultilevel"/>
    <w:tmpl w:val="AFAE3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9"/>
  </w:num>
  <w:num w:numId="4">
    <w:abstractNumId w:val="6"/>
  </w:num>
  <w:num w:numId="5">
    <w:abstractNumId w:val="0"/>
  </w:num>
  <w:num w:numId="6">
    <w:abstractNumId w:val="7"/>
  </w:num>
  <w:num w:numId="7">
    <w:abstractNumId w:val="8"/>
  </w:num>
  <w:num w:numId="8">
    <w:abstractNumId w:val="1"/>
  </w:num>
  <w:num w:numId="9">
    <w:abstractNumId w:val="10"/>
  </w:num>
  <w:num w:numId="10">
    <w:abstractNumId w:val="4"/>
  </w:num>
  <w:num w:numId="11">
    <w:abstractNumId w:val="5"/>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701"/>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3"/>
    <o:shapelayout v:ext="edit">
      <o:idmap v:ext="edit" data="2"/>
    </o:shapelayout>
  </w:hdrShapeDefaults>
  <w:footnotePr>
    <w:footnote w:id="-1"/>
    <w:footnote w:id="0"/>
  </w:footnotePr>
  <w:endnotePr>
    <w:endnote w:id="-1"/>
    <w:endnote w:id="0"/>
  </w:endnotePr>
  <w:compat/>
  <w:rsids>
    <w:rsidRoot w:val="00A41F58"/>
    <w:rsid w:val="0003034A"/>
    <w:rsid w:val="00141495"/>
    <w:rsid w:val="00225B3D"/>
    <w:rsid w:val="00227226"/>
    <w:rsid w:val="00256E34"/>
    <w:rsid w:val="003F2D24"/>
    <w:rsid w:val="00414574"/>
    <w:rsid w:val="004A10A0"/>
    <w:rsid w:val="004B6BF9"/>
    <w:rsid w:val="004D0484"/>
    <w:rsid w:val="004E702B"/>
    <w:rsid w:val="00517DE8"/>
    <w:rsid w:val="005B24B1"/>
    <w:rsid w:val="006839A9"/>
    <w:rsid w:val="006D45A2"/>
    <w:rsid w:val="006F11BE"/>
    <w:rsid w:val="00752BE7"/>
    <w:rsid w:val="00840085"/>
    <w:rsid w:val="008D111B"/>
    <w:rsid w:val="009D5432"/>
    <w:rsid w:val="00A1694F"/>
    <w:rsid w:val="00A41F58"/>
    <w:rsid w:val="00B150B5"/>
    <w:rsid w:val="00B54D66"/>
    <w:rsid w:val="00B935BB"/>
    <w:rsid w:val="00BE5ABC"/>
    <w:rsid w:val="00C11504"/>
    <w:rsid w:val="00C21FE2"/>
    <w:rsid w:val="00C51FEB"/>
    <w:rsid w:val="00C8284E"/>
    <w:rsid w:val="00C922A1"/>
    <w:rsid w:val="00CB25E8"/>
    <w:rsid w:val="00CE647D"/>
    <w:rsid w:val="00CF743E"/>
    <w:rsid w:val="00E176A0"/>
    <w:rsid w:val="00E2060C"/>
    <w:rsid w:val="00E31A78"/>
    <w:rsid w:val="00F06DFD"/>
    <w:rsid w:val="00F25BDF"/>
    <w:rsid w:val="00F93ADD"/>
    <w:rsid w:val="00F960A7"/>
  </w:rsids>
  <m:mathPr>
    <m:mathFont m:val="Lucida Handwriting"/>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6BF9"/>
    <w:pPr>
      <w:spacing w:after="200"/>
    </w:pPr>
    <w:rPr>
      <w:rFonts w:ascii="Verdana" w:hAnsi="Verdana"/>
      <w:sz w:val="24"/>
      <w:szCs w:val="24"/>
      <w:lang w:val="en-GB"/>
    </w:rPr>
  </w:style>
  <w:style w:type="paragraph" w:styleId="Heading1">
    <w:name w:val="heading 1"/>
    <w:basedOn w:val="Normal"/>
    <w:next w:val="Normal"/>
    <w:link w:val="Heading1Char"/>
    <w:uiPriority w:val="99"/>
    <w:qFormat/>
    <w:rsid w:val="004B6BF9"/>
    <w:pPr>
      <w:keepNext/>
      <w:spacing w:before="240" w:after="60"/>
      <w:outlineLvl w:val="0"/>
    </w:pPr>
    <w:rPr>
      <w:b/>
      <w:kern w:val="32"/>
      <w:sz w:val="32"/>
      <w:szCs w:val="32"/>
    </w:rPr>
  </w:style>
  <w:style w:type="paragraph" w:styleId="Heading2">
    <w:name w:val="heading 2"/>
    <w:basedOn w:val="Normal"/>
    <w:next w:val="Normal"/>
    <w:link w:val="Heading2Char"/>
    <w:uiPriority w:val="99"/>
    <w:qFormat/>
    <w:rsid w:val="004B6BF9"/>
    <w:pPr>
      <w:keepNext/>
      <w:spacing w:before="240" w:after="60"/>
      <w:outlineLvl w:val="1"/>
    </w:pPr>
    <w:rPr>
      <w:b/>
      <w:i/>
      <w:sz w:val="28"/>
      <w:szCs w:val="28"/>
    </w:rPr>
  </w:style>
  <w:style w:type="paragraph" w:styleId="Heading3">
    <w:name w:val="heading 3"/>
    <w:basedOn w:val="Normal"/>
    <w:next w:val="Normal"/>
    <w:link w:val="Heading3Char"/>
    <w:uiPriority w:val="99"/>
    <w:qFormat/>
    <w:rsid w:val="004B6BF9"/>
    <w:pPr>
      <w:keepNext/>
      <w:spacing w:before="240" w:after="60"/>
      <w:outlineLvl w:val="2"/>
    </w:pPr>
    <w:rPr>
      <w:rFonts w:ascii="Arial" w:hAnsi="Arial"/>
      <w:b/>
      <w:sz w:val="26"/>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852AD5"/>
    <w:rPr>
      <w:rFonts w:asciiTheme="majorHAnsi" w:eastAsiaTheme="majorEastAsia" w:hAnsiTheme="majorHAnsi" w:cstheme="majorBidi"/>
      <w:b/>
      <w:bCs/>
      <w:kern w:val="32"/>
      <w:sz w:val="32"/>
      <w:szCs w:val="32"/>
      <w:lang w:val="en-GB"/>
    </w:rPr>
  </w:style>
  <w:style w:type="character" w:customStyle="1" w:styleId="Heading2Char">
    <w:name w:val="Heading 2 Char"/>
    <w:basedOn w:val="DefaultParagraphFont"/>
    <w:link w:val="Heading2"/>
    <w:uiPriority w:val="9"/>
    <w:semiHidden/>
    <w:rsid w:val="00852AD5"/>
    <w:rPr>
      <w:rFonts w:asciiTheme="majorHAnsi" w:eastAsiaTheme="majorEastAsia" w:hAnsiTheme="majorHAnsi" w:cstheme="majorBidi"/>
      <w:b/>
      <w:bCs/>
      <w:i/>
      <w:iCs/>
      <w:sz w:val="28"/>
      <w:szCs w:val="28"/>
      <w:lang w:val="en-GB"/>
    </w:rPr>
  </w:style>
  <w:style w:type="character" w:customStyle="1" w:styleId="Heading3Char">
    <w:name w:val="Heading 3 Char"/>
    <w:basedOn w:val="DefaultParagraphFont"/>
    <w:link w:val="Heading3"/>
    <w:uiPriority w:val="9"/>
    <w:semiHidden/>
    <w:rsid w:val="00852AD5"/>
    <w:rPr>
      <w:rFonts w:asciiTheme="majorHAnsi" w:eastAsiaTheme="majorEastAsia" w:hAnsiTheme="majorHAnsi" w:cstheme="majorBidi"/>
      <w:b/>
      <w:bCs/>
      <w:sz w:val="26"/>
      <w:szCs w:val="26"/>
      <w:lang w:val="en-GB"/>
    </w:rPr>
  </w:style>
  <w:style w:type="paragraph" w:styleId="Footer">
    <w:name w:val="footer"/>
    <w:basedOn w:val="Normal"/>
    <w:link w:val="FooterChar"/>
    <w:uiPriority w:val="99"/>
    <w:semiHidden/>
    <w:rsid w:val="004B6BF9"/>
    <w:pPr>
      <w:tabs>
        <w:tab w:val="center" w:pos="4320"/>
        <w:tab w:val="right" w:pos="8640"/>
      </w:tabs>
    </w:pPr>
  </w:style>
  <w:style w:type="character" w:customStyle="1" w:styleId="FooterChar">
    <w:name w:val="Footer Char"/>
    <w:basedOn w:val="DefaultParagraphFont"/>
    <w:link w:val="Footer"/>
    <w:uiPriority w:val="99"/>
    <w:semiHidden/>
    <w:rsid w:val="00852AD5"/>
    <w:rPr>
      <w:rFonts w:ascii="Verdana" w:hAnsi="Verdana"/>
      <w:sz w:val="24"/>
      <w:szCs w:val="24"/>
      <w:lang w:val="en-GB"/>
    </w:rPr>
  </w:style>
  <w:style w:type="paragraph" w:styleId="Header">
    <w:name w:val="header"/>
    <w:basedOn w:val="Normal"/>
    <w:link w:val="HeaderChar"/>
    <w:uiPriority w:val="99"/>
    <w:rsid w:val="004B6BF9"/>
    <w:pPr>
      <w:tabs>
        <w:tab w:val="center" w:pos="4320"/>
        <w:tab w:val="right" w:pos="8640"/>
      </w:tabs>
    </w:pPr>
  </w:style>
  <w:style w:type="character" w:customStyle="1" w:styleId="HeaderChar">
    <w:name w:val="Header Char"/>
    <w:basedOn w:val="DefaultParagraphFont"/>
    <w:link w:val="Header"/>
    <w:uiPriority w:val="99"/>
    <w:semiHidden/>
    <w:rsid w:val="00852AD5"/>
    <w:rPr>
      <w:rFonts w:ascii="Verdana" w:hAnsi="Verdana"/>
      <w:sz w:val="24"/>
      <w:szCs w:val="24"/>
      <w:lang w:val="en-GB"/>
    </w:rPr>
  </w:style>
  <w:style w:type="paragraph" w:customStyle="1" w:styleId="CD-Know">
    <w:name w:val="CD-Know"/>
    <w:basedOn w:val="Normal"/>
    <w:uiPriority w:val="99"/>
    <w:rsid w:val="004B6BF9"/>
    <w:pPr>
      <w:shd w:val="clear" w:color="auto" w:fill="FFFF00"/>
    </w:pPr>
    <w:rPr>
      <w:rFonts w:ascii="Times" w:hAnsi="Times"/>
      <w:b/>
      <w:sz w:val="28"/>
      <w:szCs w:val="20"/>
      <w:lang w:val="en-US"/>
    </w:rPr>
  </w:style>
  <w:style w:type="paragraph" w:customStyle="1" w:styleId="CD-Understand">
    <w:name w:val="CD-Understand"/>
    <w:basedOn w:val="Normal"/>
    <w:uiPriority w:val="99"/>
    <w:rsid w:val="004B6BF9"/>
    <w:pPr>
      <w:shd w:val="clear" w:color="auto" w:fill="00FF00"/>
    </w:pPr>
    <w:rPr>
      <w:rFonts w:ascii="Times" w:hAnsi="Times"/>
      <w:b/>
      <w:sz w:val="28"/>
      <w:szCs w:val="20"/>
      <w:lang w:val="en-US"/>
    </w:rPr>
  </w:style>
  <w:style w:type="paragraph" w:customStyle="1" w:styleId="CD-Apply">
    <w:name w:val="CD-Apply"/>
    <w:basedOn w:val="Normal"/>
    <w:uiPriority w:val="99"/>
    <w:rsid w:val="004B6BF9"/>
    <w:pPr>
      <w:shd w:val="clear" w:color="auto" w:fill="FF9900"/>
    </w:pPr>
    <w:rPr>
      <w:rFonts w:ascii="Times" w:hAnsi="Times"/>
      <w:b/>
      <w:sz w:val="28"/>
      <w:szCs w:val="20"/>
      <w:lang w:val="en-US"/>
    </w:rPr>
  </w:style>
  <w:style w:type="paragraph" w:customStyle="1" w:styleId="CD-Analyze">
    <w:name w:val="CD-Analyze"/>
    <w:basedOn w:val="Normal"/>
    <w:uiPriority w:val="99"/>
    <w:rsid w:val="004B6BF9"/>
    <w:pPr>
      <w:shd w:val="clear" w:color="auto" w:fill="F985C7"/>
    </w:pPr>
    <w:rPr>
      <w:rFonts w:ascii="Times" w:hAnsi="Times"/>
      <w:b/>
      <w:sz w:val="28"/>
      <w:szCs w:val="20"/>
      <w:lang w:val="en-US"/>
    </w:rPr>
  </w:style>
  <w:style w:type="paragraph" w:customStyle="1" w:styleId="CD-Synthesize">
    <w:name w:val="CD-Synthesize"/>
    <w:basedOn w:val="Normal"/>
    <w:uiPriority w:val="99"/>
    <w:rsid w:val="004B6BF9"/>
    <w:pPr>
      <w:shd w:val="clear" w:color="auto" w:fill="00CCFF"/>
    </w:pPr>
    <w:rPr>
      <w:rFonts w:ascii="Times" w:hAnsi="Times"/>
      <w:b/>
      <w:sz w:val="28"/>
      <w:szCs w:val="20"/>
      <w:lang w:val="en-US"/>
    </w:rPr>
  </w:style>
  <w:style w:type="paragraph" w:customStyle="1" w:styleId="CD-Evaluate">
    <w:name w:val="CD-Evaluate"/>
    <w:basedOn w:val="Normal"/>
    <w:uiPriority w:val="99"/>
    <w:rsid w:val="004B6BF9"/>
    <w:pPr>
      <w:shd w:val="clear" w:color="auto" w:fill="A36ADC"/>
    </w:pPr>
    <w:rPr>
      <w:rFonts w:ascii="Times" w:hAnsi="Times"/>
      <w:b/>
      <w:sz w:val="28"/>
      <w:szCs w:val="20"/>
      <w:lang w:val="en-US"/>
    </w:rPr>
  </w:style>
  <w:style w:type="paragraph" w:customStyle="1" w:styleId="POMNotebookEntry">
    <w:name w:val="POM Notebook Entry"/>
    <w:basedOn w:val="Normal"/>
    <w:uiPriority w:val="99"/>
    <w:rsid w:val="004B6BF9"/>
    <w:pPr>
      <w:pBdr>
        <w:top w:val="single" w:sz="4" w:space="1" w:color="auto"/>
        <w:left w:val="single" w:sz="4" w:space="4" w:color="auto"/>
        <w:bottom w:val="single" w:sz="4" w:space="1" w:color="auto"/>
        <w:right w:val="single" w:sz="4" w:space="4" w:color="auto"/>
        <w:between w:val="single" w:sz="12" w:space="1" w:color="999999"/>
      </w:pBdr>
      <w:spacing w:line="360" w:lineRule="auto"/>
      <w:ind w:left="1440"/>
    </w:pPr>
    <w:rPr>
      <w:sz w:val="20"/>
      <w:szCs w:val="20"/>
      <w:lang w:val="en-US"/>
    </w:rPr>
  </w:style>
  <w:style w:type="table" w:customStyle="1" w:styleId="POMNotebookEntryTable">
    <w:name w:val="POM Notebook Entry Table"/>
    <w:uiPriority w:val="99"/>
    <w:rsid w:val="004B6BF9"/>
    <w:rPr>
      <w:rFonts w:ascii="Lucida Handwriting" w:hAnsi="Lucida Handwriting"/>
      <w:sz w:val="20"/>
      <w:szCs w:val="20"/>
    </w:rPr>
    <w:tblPr>
      <w:tblInd w:w="0" w:type="dxa"/>
      <w:tblBorders>
        <w:top w:val="single" w:sz="12" w:space="0" w:color="000000"/>
        <w:left w:val="single" w:sz="12" w:space="0" w:color="000000"/>
        <w:bottom w:val="single" w:sz="12" w:space="0" w:color="000000"/>
        <w:right w:val="single" w:sz="12" w:space="0" w:color="000000"/>
        <w:insideH w:val="single" w:sz="12" w:space="0" w:color="999999"/>
      </w:tblBorders>
      <w:tblCellMar>
        <w:top w:w="0" w:type="dxa"/>
        <w:left w:w="108" w:type="dxa"/>
        <w:bottom w:w="0" w:type="dxa"/>
        <w:right w:w="108" w:type="dxa"/>
      </w:tblCellMar>
    </w:tblPr>
  </w:style>
  <w:style w:type="table" w:styleId="TableGrid">
    <w:name w:val="Table Grid"/>
    <w:basedOn w:val="TableNormal"/>
    <w:uiPriority w:val="99"/>
    <w:rsid w:val="00A41F58"/>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LightGrid-Accent31">
    <w:name w:val="Light Grid - Accent 31"/>
    <w:basedOn w:val="Normal"/>
    <w:uiPriority w:val="99"/>
    <w:rsid w:val="004B6BF9"/>
    <w:pPr>
      <w:ind w:left="720"/>
      <w:contextualSpacing/>
    </w:pPr>
  </w:style>
  <w:style w:type="character" w:styleId="CommentReference">
    <w:name w:val="annotation reference"/>
    <w:basedOn w:val="DefaultParagraphFont"/>
    <w:uiPriority w:val="99"/>
    <w:semiHidden/>
    <w:rsid w:val="004B6BF9"/>
    <w:rPr>
      <w:rFonts w:cs="Times New Roman"/>
      <w:sz w:val="16"/>
      <w:szCs w:val="16"/>
    </w:rPr>
  </w:style>
  <w:style w:type="paragraph" w:styleId="CommentText">
    <w:name w:val="annotation text"/>
    <w:basedOn w:val="Normal"/>
    <w:link w:val="CommentTextChar"/>
    <w:uiPriority w:val="99"/>
    <w:semiHidden/>
    <w:rsid w:val="004B6BF9"/>
    <w:rPr>
      <w:sz w:val="20"/>
      <w:szCs w:val="20"/>
    </w:rPr>
  </w:style>
  <w:style w:type="character" w:customStyle="1" w:styleId="CommentTextChar">
    <w:name w:val="Comment Text Char"/>
    <w:basedOn w:val="DefaultParagraphFont"/>
    <w:link w:val="CommentText"/>
    <w:uiPriority w:val="99"/>
    <w:semiHidden/>
    <w:locked/>
    <w:rsid w:val="004B6BF9"/>
    <w:rPr>
      <w:rFonts w:ascii="Verdana" w:hAnsi="Verdana" w:cs="Times New Roman"/>
      <w:lang w:val="en-GB"/>
    </w:rPr>
  </w:style>
  <w:style w:type="paragraph" w:styleId="CommentSubject">
    <w:name w:val="annotation subject"/>
    <w:basedOn w:val="CommentText"/>
    <w:next w:val="CommentText"/>
    <w:link w:val="CommentSubjectChar"/>
    <w:uiPriority w:val="99"/>
    <w:semiHidden/>
    <w:rsid w:val="004B6BF9"/>
    <w:rPr>
      <w:b/>
      <w:bCs/>
    </w:rPr>
  </w:style>
  <w:style w:type="character" w:customStyle="1" w:styleId="CommentSubjectChar">
    <w:name w:val="Comment Subject Char"/>
    <w:basedOn w:val="CommentTextChar"/>
    <w:link w:val="CommentSubject"/>
    <w:uiPriority w:val="99"/>
    <w:semiHidden/>
    <w:locked/>
    <w:rsid w:val="004B6BF9"/>
    <w:rPr>
      <w:b/>
      <w:bCs/>
    </w:rPr>
  </w:style>
  <w:style w:type="paragraph" w:styleId="BalloonText">
    <w:name w:val="Balloon Text"/>
    <w:basedOn w:val="Normal"/>
    <w:link w:val="BalloonTextChar"/>
    <w:uiPriority w:val="99"/>
    <w:semiHidden/>
    <w:rsid w:val="004B6BF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B6BF9"/>
    <w:rPr>
      <w:rFonts w:ascii="Tahoma" w:hAnsi="Tahoma" w:cs="Tahoma"/>
      <w:sz w:val="16"/>
      <w:szCs w:val="16"/>
      <w:lang w:val="en-GB"/>
    </w:rPr>
  </w:style>
  <w:style w:type="paragraph" w:customStyle="1" w:styleId="Default">
    <w:name w:val="Default"/>
    <w:uiPriority w:val="99"/>
    <w:rsid w:val="004B6BF9"/>
    <w:pPr>
      <w:autoSpaceDE w:val="0"/>
      <w:autoSpaceDN w:val="0"/>
      <w:adjustRightInd w:val="0"/>
    </w:pPr>
    <w:rPr>
      <w:rFonts w:ascii="Times New Roman"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 Id="rId3"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590</Words>
  <Characters>3364</Characters>
  <Application>Microsoft Macintosh Word</Application>
  <DocSecurity>0</DocSecurity>
  <Lines>28</Lines>
  <Paragraphs>6</Paragraphs>
  <ScaleCrop>false</ScaleCrop>
  <Company>Bellingham School District</Company>
  <LinksUpToDate>false</LinksUpToDate>
  <CharactersWithSpaces>4131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Environments</dc:title>
  <dc:subject/>
  <dc:creator>bsd501</dc:creator>
  <cp:keywords/>
  <dc:description/>
  <cp:lastModifiedBy>Office 2004 Test Drive User</cp:lastModifiedBy>
  <cp:revision>3</cp:revision>
  <cp:lastPrinted>2010-01-28T22:46:00Z</cp:lastPrinted>
  <dcterms:created xsi:type="dcterms:W3CDTF">2010-02-07T00:51:00Z</dcterms:created>
  <dcterms:modified xsi:type="dcterms:W3CDTF">2010-02-28T20:29:00Z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DocumentEventProcessedId">
    <vt:lpwstr>b7a08f9a-8524-41b5-a276-146fb494b4dd</vt:lpwstr>
  </property>
  <property fmtid="{D5CDD505-2E9C-101B-9397-08002B2CF9AE}" pid="3" name="LastObjectUpdateEventProcessedVersion">
    <vt:lpwstr>3.0</vt:lpwstr>
  </property>
  <property fmtid="{D5CDD505-2E9C-101B-9397-08002B2CF9AE}" pid="4" name="_SourceUrl">
    <vt:lpwstr/>
  </property>
  <property fmtid="{D5CDD505-2E9C-101B-9397-08002B2CF9AE}" pid="5" name="AutoVersionDisabled">
    <vt:lpwstr>0</vt:lpwstr>
  </property>
  <property fmtid="{D5CDD505-2E9C-101B-9397-08002B2CF9AE}" pid="6" name="ItemType">
    <vt:lpwstr>1</vt:lpwstr>
  </property>
  <property fmtid="{D5CDD505-2E9C-101B-9397-08002B2CF9AE}" pid="7" name="Order">
    <vt:lpwstr/>
  </property>
  <property fmtid="{D5CDD505-2E9C-101B-9397-08002B2CF9AE}" pid="8" name="MetaInfo">
    <vt:lpwstr/>
  </property>
  <property fmtid="{D5CDD505-2E9C-101B-9397-08002B2CF9AE}" pid="9" name="Description">
    <vt:lpwstr/>
  </property>
</Properties>
</file>